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60" w:rsidRPr="001F1D2D" w:rsidRDefault="00295560" w:rsidP="001D21FB">
      <w:pPr>
        <w:ind w:left="-340"/>
        <w:jc w:val="both"/>
        <w:rPr>
          <w:b/>
          <w:caps/>
          <w:color w:val="0070C0"/>
          <w:sz w:val="24"/>
        </w:rPr>
      </w:pPr>
    </w:p>
    <w:p w:rsidR="00295560" w:rsidRPr="001F1D2D" w:rsidRDefault="00295560" w:rsidP="001D21FB">
      <w:pPr>
        <w:ind w:left="-340"/>
        <w:jc w:val="both"/>
        <w:rPr>
          <w:b/>
          <w:caps/>
          <w:color w:val="0070C0"/>
          <w:sz w:val="24"/>
        </w:rPr>
      </w:pPr>
    </w:p>
    <w:p w:rsidR="00295560" w:rsidRPr="001F1D2D" w:rsidRDefault="00B83B99" w:rsidP="001D21FB">
      <w:pPr>
        <w:ind w:left="-340"/>
        <w:jc w:val="both"/>
        <w:rPr>
          <w:b/>
          <w:caps/>
          <w:color w:val="0070C0"/>
          <w:sz w:val="24"/>
          <w:highlight w:val="yellow"/>
        </w:rPr>
      </w:pPr>
      <w:r>
        <w:rPr>
          <w:noProof/>
          <w:color w:val="0070C0"/>
        </w:rPr>
        <w:pict>
          <v:rect id="_x0000_s1027" style="position:absolute;left:0;text-align:left;margin-left:342pt;margin-top:9.05pt;width:100.85pt;height:42.8pt;z-index:1;mso-wrap-style:none;mso-position-horizontal-relative:page" o:allowincell="f" filled="f" stroked="f" strokeweight="0">
            <v:textbox style="mso-next-textbox:#_x0000_s1027" inset="0,0,0,0">
              <w:txbxContent>
                <w:p w:rsidR="00117F56" w:rsidRDefault="00117F56">
                  <w:r>
                    <w:object w:dxaOrig="195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61.8pt" o:ole="" fillcolor="window">
                        <v:imagedata r:id="rId9" o:title=""/>
                      </v:shape>
                      <o:OLEObject Type="Embed" ProgID="PBrush" ShapeID="_x0000_i1025" DrawAspect="Content" ObjectID="_1621777228" r:id="rId10"/>
                    </w:object>
                  </w:r>
                </w:p>
              </w:txbxContent>
            </v:textbox>
            <w10:wrap anchorx="page"/>
          </v:rect>
        </w:pict>
      </w:r>
    </w:p>
    <w:p w:rsidR="00295560" w:rsidRPr="001F1D2D" w:rsidRDefault="00295560" w:rsidP="001D21FB">
      <w:pPr>
        <w:jc w:val="both"/>
        <w:rPr>
          <w:b/>
          <w:caps/>
          <w:color w:val="0070C0"/>
          <w:sz w:val="24"/>
        </w:rPr>
      </w:pPr>
      <w:r w:rsidRPr="001F1D2D">
        <w:rPr>
          <w:b/>
          <w:caps/>
          <w:color w:val="0070C0"/>
          <w:sz w:val="24"/>
        </w:rPr>
        <w:t xml:space="preserve">Аудиторская организация </w:t>
      </w:r>
    </w:p>
    <w:p w:rsidR="00295560" w:rsidRPr="001F1D2D" w:rsidRDefault="00295560" w:rsidP="001D21FB">
      <w:pPr>
        <w:widowControl w:val="0"/>
        <w:ind w:left="-340"/>
        <w:jc w:val="both"/>
        <w:rPr>
          <w:b/>
          <w:color w:val="0070C0"/>
          <w:sz w:val="24"/>
        </w:rPr>
      </w:pPr>
      <w:r w:rsidRPr="001F1D2D">
        <w:rPr>
          <w:b/>
          <w:caps/>
          <w:color w:val="0070C0"/>
          <w:sz w:val="24"/>
        </w:rPr>
        <w:t xml:space="preserve"> "</w:t>
      </w:r>
      <w:r w:rsidRPr="001F1D2D">
        <w:rPr>
          <w:b/>
          <w:caps/>
          <w:color w:val="0070C0"/>
          <w:sz w:val="24"/>
          <w:lang w:val="en-US"/>
        </w:rPr>
        <w:t>E</w:t>
      </w:r>
      <w:r w:rsidRPr="001F1D2D">
        <w:rPr>
          <w:b/>
          <w:caps/>
          <w:color w:val="0070C0"/>
          <w:sz w:val="24"/>
        </w:rPr>
        <w:t>К</w:t>
      </w:r>
      <w:r w:rsidRPr="001F1D2D">
        <w:rPr>
          <w:b/>
          <w:caps/>
          <w:color w:val="0070C0"/>
          <w:sz w:val="24"/>
          <w:lang w:val="en-US"/>
        </w:rPr>
        <w:t>OAUDIT</w:t>
      </w:r>
      <w:r w:rsidRPr="001F1D2D">
        <w:rPr>
          <w:b/>
          <w:caps/>
          <w:color w:val="0070C0"/>
          <w:sz w:val="24"/>
        </w:rPr>
        <w:t xml:space="preserve">" </w:t>
      </w:r>
      <w:r w:rsidRPr="001F1D2D">
        <w:rPr>
          <w:b/>
          <w:caps/>
          <w:color w:val="0070C0"/>
          <w:sz w:val="24"/>
          <w:lang w:val="en-US"/>
        </w:rPr>
        <w:t>Auditorlik</w:t>
      </w:r>
      <w:r w:rsidRPr="001F1D2D">
        <w:rPr>
          <w:b/>
          <w:caps/>
          <w:color w:val="0070C0"/>
          <w:sz w:val="24"/>
        </w:rPr>
        <w:t xml:space="preserve"> </w:t>
      </w:r>
      <w:r w:rsidRPr="001F1D2D">
        <w:rPr>
          <w:b/>
          <w:caps/>
          <w:color w:val="0070C0"/>
          <w:sz w:val="24"/>
          <w:lang w:val="en-US"/>
        </w:rPr>
        <w:t>TASHKILOTI</w:t>
      </w:r>
    </w:p>
    <w:p w:rsidR="00295560" w:rsidRPr="001F1D2D" w:rsidRDefault="00295560" w:rsidP="001D21FB">
      <w:pPr>
        <w:ind w:left="-340"/>
        <w:jc w:val="both"/>
        <w:rPr>
          <w:b/>
          <w:color w:val="0070C0"/>
          <w:sz w:val="24"/>
          <w:szCs w:val="24"/>
        </w:rPr>
      </w:pPr>
    </w:p>
    <w:p w:rsidR="00295560" w:rsidRPr="001F1D2D" w:rsidRDefault="00295560" w:rsidP="001D21FB">
      <w:pPr>
        <w:jc w:val="center"/>
        <w:rPr>
          <w:b/>
          <w:i/>
          <w:color w:val="0070C0"/>
          <w:sz w:val="24"/>
          <w:u w:val="single"/>
        </w:rPr>
      </w:pPr>
    </w:p>
    <w:p w:rsidR="00295560" w:rsidRPr="001F1D2D" w:rsidRDefault="00295560" w:rsidP="001D21FB">
      <w:pPr>
        <w:jc w:val="center"/>
        <w:rPr>
          <w:b/>
          <w:i/>
          <w:color w:val="0070C0"/>
          <w:sz w:val="24"/>
          <w:u w:val="single"/>
        </w:rPr>
      </w:pPr>
    </w:p>
    <w:p w:rsidR="00295560" w:rsidRPr="001F1D2D" w:rsidRDefault="00295560" w:rsidP="00797A94">
      <w:pPr>
        <w:jc w:val="center"/>
        <w:rPr>
          <w:b/>
          <w:i/>
          <w:color w:val="0070C0"/>
          <w:sz w:val="24"/>
          <w:u w:val="single"/>
        </w:rPr>
      </w:pPr>
      <w:r w:rsidRPr="001F1D2D">
        <w:rPr>
          <w:b/>
          <w:i/>
          <w:color w:val="0070C0"/>
          <w:sz w:val="24"/>
          <w:u w:val="single"/>
        </w:rPr>
        <w:t>ЛИЦЕНЗИЯ МИНИСТЕРСТВА ФИНАНСОВ РУз №00147</w:t>
      </w:r>
    </w:p>
    <w:p w:rsidR="00295560" w:rsidRPr="001F1D2D" w:rsidRDefault="00295560" w:rsidP="00797A94">
      <w:pPr>
        <w:jc w:val="center"/>
        <w:rPr>
          <w:b/>
          <w:i/>
          <w:color w:val="0070C0"/>
          <w:sz w:val="24"/>
        </w:rPr>
      </w:pPr>
      <w:r w:rsidRPr="001F1D2D">
        <w:rPr>
          <w:b/>
          <w:i/>
          <w:color w:val="0070C0"/>
          <w:sz w:val="24"/>
          <w:u w:val="single"/>
        </w:rPr>
        <w:t>от 07</w:t>
      </w:r>
      <w:r w:rsidR="001F1D2D">
        <w:rPr>
          <w:b/>
          <w:i/>
          <w:color w:val="0070C0"/>
          <w:sz w:val="24"/>
          <w:u w:val="single"/>
        </w:rPr>
        <w:t>.</w:t>
      </w:r>
      <w:r w:rsidRPr="001F1D2D">
        <w:rPr>
          <w:b/>
          <w:i/>
          <w:color w:val="0070C0"/>
          <w:sz w:val="24"/>
          <w:u w:val="single"/>
        </w:rPr>
        <w:t>02.2008 г.</w:t>
      </w:r>
      <w:r w:rsidRPr="001F1D2D">
        <w:rPr>
          <w:b/>
          <w:i/>
          <w:color w:val="0070C0"/>
          <w:sz w:val="24"/>
        </w:rPr>
        <w:t>__</w:t>
      </w:r>
    </w:p>
    <w:p w:rsidR="00295560" w:rsidRPr="001F1D2D" w:rsidRDefault="00295560" w:rsidP="00797A94">
      <w:pPr>
        <w:jc w:val="center"/>
        <w:rPr>
          <w:b/>
          <w:i/>
          <w:color w:val="0070C0"/>
          <w:sz w:val="24"/>
          <w:u w:val="single"/>
        </w:rPr>
      </w:pPr>
    </w:p>
    <w:p w:rsidR="00295560" w:rsidRPr="001F1D2D" w:rsidRDefault="00295560" w:rsidP="00797A94">
      <w:pPr>
        <w:jc w:val="center"/>
        <w:rPr>
          <w:b/>
          <w:i/>
          <w:color w:val="0070C0"/>
          <w:sz w:val="28"/>
          <w:u w:val="single"/>
        </w:rPr>
      </w:pPr>
      <w:r w:rsidRPr="001F1D2D">
        <w:rPr>
          <w:b/>
          <w:i/>
          <w:color w:val="0070C0"/>
          <w:sz w:val="28"/>
          <w:u w:val="single"/>
        </w:rPr>
        <w:t xml:space="preserve">Страховой полис Страховой компании "КАФОЛАТ" </w:t>
      </w:r>
    </w:p>
    <w:p w:rsidR="00295560" w:rsidRPr="001F1D2D" w:rsidRDefault="00295560" w:rsidP="00797A94">
      <w:pPr>
        <w:jc w:val="center"/>
        <w:rPr>
          <w:b/>
          <w:i/>
          <w:color w:val="0070C0"/>
          <w:sz w:val="28"/>
          <w:u w:val="single"/>
        </w:rPr>
      </w:pPr>
      <w:r w:rsidRPr="001F1D2D">
        <w:rPr>
          <w:b/>
          <w:i/>
          <w:color w:val="0070C0"/>
          <w:sz w:val="28"/>
          <w:u w:val="single"/>
        </w:rPr>
        <w:t>№ 14/09-СОА-02 от 20.06.2017 г.</w:t>
      </w:r>
    </w:p>
    <w:p w:rsidR="00295560" w:rsidRPr="001F1D2D" w:rsidRDefault="00295560" w:rsidP="001D21FB">
      <w:pPr>
        <w:jc w:val="center"/>
        <w:rPr>
          <w:b/>
          <w:color w:val="0070C0"/>
          <w:sz w:val="28"/>
          <w:szCs w:val="28"/>
        </w:rPr>
      </w:pPr>
    </w:p>
    <w:p w:rsidR="00295560" w:rsidRPr="001F1D2D" w:rsidRDefault="00295560" w:rsidP="001D21FB">
      <w:pPr>
        <w:rPr>
          <w:b/>
          <w:color w:val="0070C0"/>
          <w:sz w:val="24"/>
          <w:szCs w:val="24"/>
        </w:rPr>
      </w:pPr>
    </w:p>
    <w:p w:rsidR="00295560" w:rsidRPr="001F1D2D" w:rsidRDefault="00295560" w:rsidP="001D21FB">
      <w:pPr>
        <w:rPr>
          <w:b/>
          <w:color w:val="0070C0"/>
          <w:sz w:val="24"/>
          <w:szCs w:val="24"/>
        </w:rPr>
      </w:pPr>
    </w:p>
    <w:p w:rsidR="00295560" w:rsidRPr="001F1D2D" w:rsidRDefault="00295560" w:rsidP="001D21FB">
      <w:pPr>
        <w:widowControl w:val="0"/>
        <w:rPr>
          <w:b/>
          <w:color w:val="0070C0"/>
          <w:sz w:val="28"/>
        </w:rPr>
      </w:pPr>
    </w:p>
    <w:p w:rsidR="00295560" w:rsidRPr="001F1D2D" w:rsidRDefault="00295560" w:rsidP="001D21FB">
      <w:pPr>
        <w:widowControl w:val="0"/>
        <w:rPr>
          <w:b/>
          <w:color w:val="0070C0"/>
          <w:sz w:val="28"/>
        </w:rPr>
      </w:pPr>
    </w:p>
    <w:p w:rsidR="00295560" w:rsidRPr="001F1D2D" w:rsidRDefault="00295560" w:rsidP="001D21FB">
      <w:pPr>
        <w:widowControl w:val="0"/>
        <w:rPr>
          <w:b/>
          <w:color w:val="0070C0"/>
          <w:sz w:val="28"/>
        </w:rPr>
      </w:pPr>
    </w:p>
    <w:p w:rsidR="00295560" w:rsidRPr="001F1D2D" w:rsidRDefault="00295560" w:rsidP="001D21FB">
      <w:pPr>
        <w:widowControl w:val="0"/>
        <w:rPr>
          <w:b/>
          <w:color w:val="0070C0"/>
          <w:sz w:val="28"/>
        </w:rPr>
      </w:pPr>
    </w:p>
    <w:p w:rsidR="00295560" w:rsidRPr="001F1D2D" w:rsidRDefault="00295560" w:rsidP="001D21FB">
      <w:pPr>
        <w:widowControl w:val="0"/>
        <w:rPr>
          <w:b/>
          <w:color w:val="0070C0"/>
          <w:sz w:val="28"/>
        </w:rPr>
      </w:pPr>
    </w:p>
    <w:p w:rsidR="00295560" w:rsidRPr="001F1D2D" w:rsidRDefault="00295560" w:rsidP="001D21FB">
      <w:pPr>
        <w:widowControl w:val="0"/>
        <w:rPr>
          <w:b/>
          <w:color w:val="0070C0"/>
          <w:sz w:val="28"/>
        </w:rPr>
      </w:pPr>
    </w:p>
    <w:p w:rsidR="00295560" w:rsidRPr="001F1D2D" w:rsidRDefault="00295560" w:rsidP="001D21FB">
      <w:pPr>
        <w:pStyle w:val="af5"/>
        <w:rPr>
          <w:color w:val="0070C0"/>
          <w:sz w:val="28"/>
        </w:rPr>
      </w:pPr>
    </w:p>
    <w:p w:rsidR="00295560" w:rsidRPr="001F1D2D" w:rsidRDefault="00295560" w:rsidP="001D21FB">
      <w:pPr>
        <w:widowControl w:val="0"/>
        <w:jc w:val="center"/>
        <w:rPr>
          <w:b/>
          <w:i/>
          <w:color w:val="0070C0"/>
          <w:sz w:val="28"/>
          <w:u w:val="single"/>
        </w:rPr>
      </w:pPr>
    </w:p>
    <w:p w:rsidR="00295560" w:rsidRPr="001F1D2D" w:rsidRDefault="00295560" w:rsidP="001D21FB">
      <w:pPr>
        <w:autoSpaceDE w:val="0"/>
        <w:autoSpaceDN w:val="0"/>
        <w:jc w:val="center"/>
        <w:rPr>
          <w:b/>
          <w:i/>
          <w:color w:val="0070C0"/>
          <w:sz w:val="28"/>
          <w:u w:val="single"/>
        </w:rPr>
      </w:pPr>
      <w:r w:rsidRPr="001F1D2D">
        <w:rPr>
          <w:b/>
          <w:i/>
          <w:color w:val="0070C0"/>
          <w:sz w:val="28"/>
          <w:u w:val="single"/>
        </w:rPr>
        <w:t>АУДИТОРСКИЙ ОТЧЕТ</w:t>
      </w:r>
    </w:p>
    <w:p w:rsidR="00295560" w:rsidRPr="001F1D2D" w:rsidRDefault="00295560" w:rsidP="001D21FB">
      <w:pPr>
        <w:autoSpaceDE w:val="0"/>
        <w:autoSpaceDN w:val="0"/>
        <w:jc w:val="center"/>
        <w:rPr>
          <w:b/>
          <w:i/>
          <w:color w:val="0070C0"/>
          <w:sz w:val="28"/>
          <w:u w:val="single"/>
        </w:rPr>
      </w:pPr>
    </w:p>
    <w:p w:rsidR="00295560" w:rsidRPr="001F1D2D" w:rsidRDefault="00295560" w:rsidP="001D21FB">
      <w:pPr>
        <w:autoSpaceDE w:val="0"/>
        <w:autoSpaceDN w:val="0"/>
        <w:jc w:val="center"/>
        <w:rPr>
          <w:b/>
          <w:i/>
          <w:color w:val="0070C0"/>
          <w:sz w:val="28"/>
          <w:u w:val="single"/>
        </w:rPr>
      </w:pPr>
      <w:r w:rsidRPr="001F1D2D">
        <w:rPr>
          <w:b/>
          <w:i/>
          <w:color w:val="0070C0"/>
          <w:sz w:val="28"/>
          <w:u w:val="single"/>
        </w:rPr>
        <w:t xml:space="preserve">по бухгалтерскому балансу и финансовой отчётности </w:t>
      </w:r>
    </w:p>
    <w:p w:rsidR="00295560" w:rsidRPr="001F1D2D" w:rsidRDefault="00295560" w:rsidP="001D21FB">
      <w:pPr>
        <w:pStyle w:val="1"/>
        <w:rPr>
          <w:bCs w:val="0"/>
          <w:i/>
          <w:color w:val="0070C0"/>
          <w:sz w:val="28"/>
          <w:szCs w:val="20"/>
          <w:u w:val="single"/>
        </w:rPr>
      </w:pPr>
    </w:p>
    <w:p w:rsidR="00295560" w:rsidRPr="001F1D2D" w:rsidRDefault="00295560" w:rsidP="001D21FB">
      <w:pPr>
        <w:widowControl w:val="0"/>
        <w:jc w:val="center"/>
        <w:rPr>
          <w:b/>
          <w:i/>
          <w:color w:val="0070C0"/>
          <w:sz w:val="28"/>
          <w:u w:val="single"/>
        </w:rPr>
      </w:pPr>
      <w:r w:rsidRPr="001F1D2D">
        <w:rPr>
          <w:b/>
          <w:i/>
          <w:color w:val="0070C0"/>
          <w:sz w:val="28"/>
          <w:u w:val="single"/>
        </w:rPr>
        <w:t>Общества с ограниченной ответственностью</w:t>
      </w:r>
    </w:p>
    <w:p w:rsidR="00295560" w:rsidRPr="001F1D2D" w:rsidRDefault="001F1D2D" w:rsidP="001D21FB">
      <w:pPr>
        <w:widowControl w:val="0"/>
        <w:jc w:val="center"/>
        <w:rPr>
          <w:b/>
          <w:i/>
          <w:color w:val="0070C0"/>
          <w:sz w:val="28"/>
          <w:u w:val="single"/>
        </w:rPr>
      </w:pPr>
      <w:r>
        <w:rPr>
          <w:b/>
          <w:i/>
          <w:color w:val="0070C0"/>
          <w:sz w:val="28"/>
          <w:u w:val="single"/>
        </w:rPr>
        <w:t>«PORTLATISHSANOAT»</w:t>
      </w:r>
    </w:p>
    <w:p w:rsidR="00295560" w:rsidRPr="001F1D2D" w:rsidRDefault="00295560" w:rsidP="001D21FB">
      <w:pPr>
        <w:pStyle w:val="1"/>
        <w:rPr>
          <w:bCs w:val="0"/>
          <w:i/>
          <w:color w:val="0070C0"/>
          <w:sz w:val="28"/>
          <w:szCs w:val="20"/>
          <w:u w:val="single"/>
        </w:rPr>
      </w:pPr>
    </w:p>
    <w:p w:rsidR="00295560" w:rsidRPr="001F1D2D" w:rsidRDefault="00295560" w:rsidP="001D21FB">
      <w:pPr>
        <w:widowControl w:val="0"/>
        <w:jc w:val="center"/>
        <w:rPr>
          <w:b/>
          <w:i/>
          <w:color w:val="0070C0"/>
          <w:sz w:val="28"/>
          <w:u w:val="single"/>
        </w:rPr>
      </w:pPr>
      <w:r w:rsidRPr="001F1D2D">
        <w:rPr>
          <w:b/>
          <w:i/>
          <w:color w:val="0070C0"/>
          <w:sz w:val="28"/>
          <w:u w:val="single"/>
        </w:rPr>
        <w:t>за 201</w:t>
      </w:r>
      <w:r w:rsidR="001F1D2D">
        <w:rPr>
          <w:b/>
          <w:i/>
          <w:color w:val="0070C0"/>
          <w:sz w:val="28"/>
          <w:u w:val="single"/>
        </w:rPr>
        <w:t>8</w:t>
      </w:r>
      <w:r w:rsidRPr="001F1D2D">
        <w:rPr>
          <w:b/>
          <w:i/>
          <w:color w:val="0070C0"/>
          <w:sz w:val="28"/>
          <w:u w:val="single"/>
        </w:rPr>
        <w:t xml:space="preserve"> год</w:t>
      </w: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autoSpaceDE w:val="0"/>
        <w:autoSpaceDN w:val="0"/>
        <w:adjustRightInd w:val="0"/>
        <w:ind w:firstLine="570"/>
        <w:jc w:val="both"/>
        <w:rPr>
          <w:noProof/>
          <w:color w:val="0070C0"/>
          <w:sz w:val="24"/>
          <w:szCs w:val="24"/>
        </w:rPr>
      </w:pPr>
    </w:p>
    <w:p w:rsidR="00295560" w:rsidRPr="001F1D2D" w:rsidRDefault="00295560" w:rsidP="001D21FB">
      <w:pPr>
        <w:autoSpaceDE w:val="0"/>
        <w:autoSpaceDN w:val="0"/>
        <w:adjustRightInd w:val="0"/>
        <w:ind w:firstLine="570"/>
        <w:jc w:val="both"/>
        <w:rPr>
          <w:noProof/>
          <w:color w:val="0070C0"/>
          <w:sz w:val="24"/>
          <w:szCs w:val="24"/>
        </w:rPr>
      </w:pPr>
    </w:p>
    <w:p w:rsidR="00295560" w:rsidRPr="001F1D2D" w:rsidRDefault="00295560" w:rsidP="001D21FB">
      <w:pPr>
        <w:autoSpaceDE w:val="0"/>
        <w:autoSpaceDN w:val="0"/>
        <w:adjustRightInd w:val="0"/>
        <w:ind w:firstLine="570"/>
        <w:jc w:val="both"/>
        <w:rPr>
          <w:noProof/>
          <w:color w:val="0070C0"/>
          <w:sz w:val="24"/>
          <w:szCs w:val="24"/>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i/>
          <w:color w:val="0070C0"/>
          <w:sz w:val="28"/>
          <w:u w:val="single"/>
        </w:rPr>
      </w:pPr>
    </w:p>
    <w:p w:rsidR="00295560" w:rsidRPr="001F1D2D" w:rsidRDefault="00295560" w:rsidP="001D21FB">
      <w:pPr>
        <w:widowControl w:val="0"/>
        <w:jc w:val="center"/>
        <w:rPr>
          <w:b/>
          <w:bCs/>
          <w:color w:val="0070C0"/>
          <w:sz w:val="26"/>
          <w:szCs w:val="26"/>
        </w:rPr>
      </w:pPr>
    </w:p>
    <w:p w:rsidR="00295560" w:rsidRPr="001F1D2D" w:rsidRDefault="00295560" w:rsidP="001D21FB">
      <w:pPr>
        <w:pStyle w:val="3"/>
        <w:keepNext w:val="0"/>
        <w:jc w:val="center"/>
        <w:rPr>
          <w:rFonts w:ascii="Times New Roman" w:hAnsi="Times New Roman" w:cs="Times New Roman"/>
          <w:color w:val="0070C0"/>
          <w:sz w:val="24"/>
          <w:szCs w:val="24"/>
        </w:rPr>
      </w:pPr>
      <w:bookmarkStart w:id="0" w:name="_Toc418069410"/>
      <w:r w:rsidRPr="001F1D2D">
        <w:rPr>
          <w:rFonts w:ascii="Times New Roman" w:hAnsi="Times New Roman" w:cs="Times New Roman"/>
          <w:color w:val="0070C0"/>
        </w:rPr>
        <w:t>г. Ташкент - 201</w:t>
      </w:r>
      <w:r w:rsidR="001F1D2D">
        <w:rPr>
          <w:rFonts w:ascii="Times New Roman" w:hAnsi="Times New Roman" w:cs="Times New Roman"/>
          <w:color w:val="0070C0"/>
        </w:rPr>
        <w:t>9</w:t>
      </w:r>
      <w:r w:rsidRPr="001F1D2D">
        <w:rPr>
          <w:rFonts w:ascii="Times New Roman" w:hAnsi="Times New Roman" w:cs="Times New Roman"/>
          <w:color w:val="0070C0"/>
        </w:rPr>
        <w:t xml:space="preserve"> г.</w:t>
      </w:r>
      <w:bookmarkEnd w:id="0"/>
    </w:p>
    <w:p w:rsidR="00295560" w:rsidRPr="001F1D2D" w:rsidRDefault="00295560" w:rsidP="001D21FB">
      <w:pPr>
        <w:jc w:val="right"/>
        <w:rPr>
          <w:color w:val="0070C0"/>
          <w:sz w:val="22"/>
          <w:szCs w:val="22"/>
        </w:rPr>
      </w:pPr>
    </w:p>
    <w:p w:rsidR="00295560" w:rsidRPr="001F1D2D" w:rsidRDefault="00295560" w:rsidP="001D21FB">
      <w:pPr>
        <w:jc w:val="right"/>
        <w:rPr>
          <w:color w:val="0070C0"/>
          <w:sz w:val="22"/>
          <w:szCs w:val="22"/>
        </w:rPr>
      </w:pPr>
    </w:p>
    <w:p w:rsidR="00295560" w:rsidRPr="001F1D2D" w:rsidRDefault="00295560" w:rsidP="001D21FB">
      <w:pPr>
        <w:jc w:val="both"/>
        <w:rPr>
          <w:b/>
          <w:color w:val="0070C0"/>
          <w:sz w:val="24"/>
          <w:szCs w:val="24"/>
        </w:rPr>
      </w:pPr>
      <w:r w:rsidRPr="001F1D2D">
        <w:rPr>
          <w:b/>
          <w:color w:val="0070C0"/>
          <w:sz w:val="24"/>
          <w:szCs w:val="24"/>
        </w:rPr>
        <w:t>Содержание:</w:t>
      </w:r>
    </w:p>
    <w:p w:rsidR="00295560" w:rsidRPr="001F1D2D" w:rsidRDefault="00295560" w:rsidP="001D21FB">
      <w:pPr>
        <w:rPr>
          <w:color w:val="0070C0"/>
          <w:sz w:val="24"/>
          <w:szCs w:val="24"/>
        </w:rPr>
      </w:pPr>
    </w:p>
    <w:p w:rsidR="00295560" w:rsidRPr="001F1D2D" w:rsidRDefault="00295560" w:rsidP="001D21FB">
      <w:pPr>
        <w:numPr>
          <w:ilvl w:val="0"/>
          <w:numId w:val="2"/>
        </w:numPr>
        <w:tabs>
          <w:tab w:val="clear" w:pos="720"/>
        </w:tabs>
        <w:jc w:val="both"/>
        <w:rPr>
          <w:b/>
          <w:color w:val="0070C0"/>
          <w:sz w:val="24"/>
          <w:szCs w:val="24"/>
        </w:rPr>
      </w:pPr>
      <w:r w:rsidRPr="001F1D2D">
        <w:rPr>
          <w:b/>
          <w:color w:val="0070C0"/>
          <w:sz w:val="24"/>
          <w:szCs w:val="24"/>
        </w:rPr>
        <w:t>Вводная часть.</w:t>
      </w:r>
    </w:p>
    <w:p w:rsidR="00295560" w:rsidRPr="001F1D2D" w:rsidRDefault="00295560" w:rsidP="001D21FB">
      <w:pPr>
        <w:ind w:left="360"/>
        <w:jc w:val="both"/>
        <w:rPr>
          <w:b/>
          <w:color w:val="0070C0"/>
          <w:sz w:val="24"/>
          <w:szCs w:val="24"/>
        </w:rPr>
      </w:pPr>
    </w:p>
    <w:p w:rsidR="00295560" w:rsidRPr="001F1D2D" w:rsidRDefault="00295560" w:rsidP="001D21FB">
      <w:pPr>
        <w:numPr>
          <w:ilvl w:val="0"/>
          <w:numId w:val="2"/>
        </w:numPr>
        <w:tabs>
          <w:tab w:val="clear" w:pos="720"/>
        </w:tabs>
        <w:jc w:val="both"/>
        <w:rPr>
          <w:b/>
          <w:color w:val="0070C0"/>
          <w:sz w:val="24"/>
          <w:szCs w:val="24"/>
        </w:rPr>
      </w:pPr>
      <w:r w:rsidRPr="001F1D2D">
        <w:rPr>
          <w:b/>
          <w:color w:val="0070C0"/>
          <w:sz w:val="24"/>
          <w:szCs w:val="24"/>
        </w:rPr>
        <w:t>Аналитическая часть.</w:t>
      </w:r>
    </w:p>
    <w:p w:rsidR="00295560" w:rsidRPr="001F1D2D" w:rsidRDefault="00295560" w:rsidP="001D21FB">
      <w:pPr>
        <w:jc w:val="both"/>
        <w:rPr>
          <w:b/>
          <w:color w:val="0070C0"/>
          <w:sz w:val="24"/>
          <w:szCs w:val="24"/>
        </w:rPr>
      </w:pPr>
    </w:p>
    <w:p w:rsidR="00295560" w:rsidRPr="001F1D2D" w:rsidRDefault="00295560" w:rsidP="001D21FB">
      <w:pPr>
        <w:numPr>
          <w:ilvl w:val="0"/>
          <w:numId w:val="3"/>
        </w:numPr>
        <w:tabs>
          <w:tab w:val="clear" w:pos="620"/>
        </w:tabs>
        <w:jc w:val="both"/>
        <w:rPr>
          <w:b/>
          <w:color w:val="0070C0"/>
          <w:sz w:val="24"/>
          <w:szCs w:val="24"/>
        </w:rPr>
      </w:pPr>
      <w:r w:rsidRPr="001F1D2D">
        <w:rPr>
          <w:b/>
          <w:color w:val="0070C0"/>
          <w:sz w:val="24"/>
          <w:szCs w:val="24"/>
        </w:rPr>
        <w:t>Результаты аудита состояния систем внутреннего контроля.</w:t>
      </w:r>
    </w:p>
    <w:p w:rsidR="00295560" w:rsidRPr="001F1D2D" w:rsidRDefault="00295560" w:rsidP="001D21FB">
      <w:pPr>
        <w:ind w:left="260"/>
        <w:jc w:val="both"/>
        <w:rPr>
          <w:b/>
          <w:color w:val="0070C0"/>
          <w:sz w:val="24"/>
          <w:szCs w:val="24"/>
        </w:rPr>
      </w:pPr>
    </w:p>
    <w:p w:rsidR="00295560" w:rsidRPr="001F1D2D" w:rsidRDefault="00295560" w:rsidP="001D21FB">
      <w:pPr>
        <w:numPr>
          <w:ilvl w:val="0"/>
          <w:numId w:val="3"/>
        </w:numPr>
        <w:tabs>
          <w:tab w:val="clear" w:pos="620"/>
        </w:tabs>
        <w:jc w:val="both"/>
        <w:rPr>
          <w:b/>
          <w:color w:val="0070C0"/>
          <w:sz w:val="24"/>
          <w:szCs w:val="24"/>
        </w:rPr>
      </w:pPr>
      <w:r w:rsidRPr="001F1D2D">
        <w:rPr>
          <w:b/>
          <w:color w:val="0070C0"/>
          <w:sz w:val="24"/>
          <w:szCs w:val="24"/>
        </w:rPr>
        <w:t>Результаты аудита состояния бухгалтерского учета и финансовой отчетности.</w:t>
      </w:r>
    </w:p>
    <w:p w:rsidR="00295560" w:rsidRPr="001F1D2D" w:rsidRDefault="00295560" w:rsidP="001D21FB">
      <w:pPr>
        <w:jc w:val="both"/>
        <w:rPr>
          <w:b/>
          <w:color w:val="0070C0"/>
          <w:sz w:val="24"/>
          <w:szCs w:val="24"/>
        </w:rPr>
      </w:pP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предварительного рассмотрения финансовой отчетности.</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Учетной политики.</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основных средств.</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нематериальных активов</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долгосрочных инвестиций.</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оборудования к установке.</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капитальных вложений.</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товарно-материальных запасов.</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денежных средств.</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 xml:space="preserve">Аудит расчетов с персоналом и расчетов с подотчетными лицами. </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 xml:space="preserve">Аудит расчетов по текущим и долгосрочным счетам к получению и обязательствам. </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доходов от основной деятельности.</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 xml:space="preserve">Аудит учета прочих доходов. </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производственной себестоимости и себестоимости реализованной продукции.</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расходов периода и расходов от финансовой деятельности.</w:t>
      </w:r>
    </w:p>
    <w:p w:rsidR="00295560" w:rsidRPr="001F1D2D" w:rsidRDefault="00295560" w:rsidP="001D21FB">
      <w:pPr>
        <w:numPr>
          <w:ilvl w:val="1"/>
          <w:numId w:val="3"/>
        </w:numPr>
        <w:tabs>
          <w:tab w:val="clear" w:pos="980"/>
        </w:tabs>
        <w:jc w:val="both"/>
        <w:rPr>
          <w:color w:val="0070C0"/>
          <w:sz w:val="24"/>
          <w:szCs w:val="24"/>
        </w:rPr>
      </w:pPr>
      <w:r w:rsidRPr="001F1D2D">
        <w:rPr>
          <w:color w:val="0070C0"/>
          <w:sz w:val="24"/>
          <w:szCs w:val="24"/>
        </w:rPr>
        <w:t>Аудит учета собственного капитала.</w:t>
      </w:r>
    </w:p>
    <w:p w:rsidR="00295560" w:rsidRPr="001F1D2D" w:rsidRDefault="00295560" w:rsidP="001D21FB">
      <w:pPr>
        <w:ind w:left="260"/>
        <w:jc w:val="both"/>
        <w:rPr>
          <w:color w:val="0070C0"/>
          <w:sz w:val="24"/>
          <w:szCs w:val="24"/>
        </w:rPr>
      </w:pPr>
    </w:p>
    <w:p w:rsidR="00295560" w:rsidRPr="001F1D2D" w:rsidRDefault="00295560" w:rsidP="001D21FB">
      <w:pPr>
        <w:numPr>
          <w:ilvl w:val="0"/>
          <w:numId w:val="3"/>
        </w:numPr>
        <w:tabs>
          <w:tab w:val="clear" w:pos="620"/>
        </w:tabs>
        <w:jc w:val="both"/>
        <w:rPr>
          <w:b/>
          <w:color w:val="0070C0"/>
          <w:sz w:val="24"/>
          <w:szCs w:val="24"/>
        </w:rPr>
      </w:pPr>
      <w:r w:rsidRPr="001F1D2D">
        <w:rPr>
          <w:b/>
          <w:color w:val="0070C0"/>
          <w:sz w:val="24"/>
          <w:szCs w:val="24"/>
        </w:rPr>
        <w:t>Результаты аудита налогов и обязательных платежей в государственные внебюджетные фонды.</w:t>
      </w:r>
    </w:p>
    <w:p w:rsidR="00295560" w:rsidRPr="001F1D2D" w:rsidRDefault="00295560" w:rsidP="001D21FB">
      <w:pPr>
        <w:ind w:left="260"/>
        <w:jc w:val="both"/>
        <w:rPr>
          <w:b/>
          <w:color w:val="0070C0"/>
          <w:sz w:val="24"/>
          <w:szCs w:val="24"/>
        </w:rPr>
      </w:pPr>
    </w:p>
    <w:p w:rsidR="00295560" w:rsidRPr="001F1D2D" w:rsidRDefault="00295560" w:rsidP="001D21FB">
      <w:pPr>
        <w:numPr>
          <w:ilvl w:val="0"/>
          <w:numId w:val="3"/>
        </w:numPr>
        <w:tabs>
          <w:tab w:val="clear" w:pos="620"/>
        </w:tabs>
        <w:jc w:val="both"/>
        <w:rPr>
          <w:b/>
          <w:color w:val="0070C0"/>
          <w:sz w:val="24"/>
          <w:szCs w:val="24"/>
        </w:rPr>
      </w:pPr>
      <w:r w:rsidRPr="001F1D2D">
        <w:rPr>
          <w:b/>
          <w:color w:val="0070C0"/>
          <w:sz w:val="24"/>
          <w:szCs w:val="24"/>
        </w:rPr>
        <w:t>Результаты аудита соблюдения нормативно–правовых актов при осуществлении финансово - хозяйственной деятельности.</w:t>
      </w:r>
    </w:p>
    <w:p w:rsidR="00295560" w:rsidRPr="001F1D2D" w:rsidRDefault="00295560" w:rsidP="001D21FB">
      <w:pPr>
        <w:jc w:val="both"/>
        <w:rPr>
          <w:b/>
          <w:color w:val="0070C0"/>
          <w:sz w:val="24"/>
          <w:szCs w:val="24"/>
        </w:rPr>
      </w:pPr>
    </w:p>
    <w:p w:rsidR="00295560" w:rsidRPr="001F1D2D" w:rsidRDefault="00295560" w:rsidP="001D21FB">
      <w:pPr>
        <w:numPr>
          <w:ilvl w:val="0"/>
          <w:numId w:val="3"/>
        </w:numPr>
        <w:tabs>
          <w:tab w:val="clear" w:pos="620"/>
        </w:tabs>
        <w:jc w:val="both"/>
        <w:rPr>
          <w:b/>
          <w:color w:val="0070C0"/>
          <w:sz w:val="24"/>
          <w:szCs w:val="24"/>
        </w:rPr>
      </w:pPr>
      <w:r w:rsidRPr="001F1D2D">
        <w:rPr>
          <w:b/>
          <w:color w:val="0070C0"/>
          <w:sz w:val="24"/>
          <w:szCs w:val="24"/>
        </w:rPr>
        <w:t>Результаты аудита сохранности активов.</w:t>
      </w:r>
    </w:p>
    <w:p w:rsidR="00295560" w:rsidRPr="001F1D2D" w:rsidRDefault="00295560" w:rsidP="001D21FB">
      <w:pPr>
        <w:ind w:left="260"/>
        <w:jc w:val="both"/>
        <w:rPr>
          <w:b/>
          <w:color w:val="0070C0"/>
          <w:sz w:val="24"/>
          <w:szCs w:val="24"/>
        </w:rPr>
      </w:pPr>
    </w:p>
    <w:p w:rsidR="00295560" w:rsidRPr="001F1D2D" w:rsidRDefault="00295560" w:rsidP="001D21FB">
      <w:pPr>
        <w:ind w:left="260"/>
        <w:jc w:val="both"/>
        <w:rPr>
          <w:b/>
          <w:color w:val="0070C0"/>
          <w:sz w:val="24"/>
          <w:szCs w:val="24"/>
        </w:rPr>
      </w:pPr>
      <w:r w:rsidRPr="001F1D2D">
        <w:rPr>
          <w:b/>
          <w:color w:val="0070C0"/>
          <w:sz w:val="24"/>
          <w:szCs w:val="24"/>
        </w:rPr>
        <w:t>6. Анализ экономического состояния.</w:t>
      </w:r>
    </w:p>
    <w:p w:rsidR="00295560" w:rsidRPr="001F1D2D" w:rsidRDefault="00295560" w:rsidP="001D21FB">
      <w:pPr>
        <w:ind w:left="360"/>
        <w:jc w:val="both"/>
        <w:rPr>
          <w:b/>
          <w:color w:val="0070C0"/>
          <w:sz w:val="24"/>
          <w:szCs w:val="24"/>
        </w:rPr>
      </w:pPr>
    </w:p>
    <w:p w:rsidR="00295560" w:rsidRPr="001F1D2D" w:rsidRDefault="00295560" w:rsidP="001D21FB">
      <w:pPr>
        <w:ind w:left="360"/>
        <w:jc w:val="both"/>
        <w:rPr>
          <w:b/>
          <w:color w:val="0070C0"/>
          <w:sz w:val="24"/>
          <w:szCs w:val="24"/>
        </w:rPr>
      </w:pPr>
      <w:r w:rsidRPr="001F1D2D">
        <w:rPr>
          <w:b/>
          <w:color w:val="0070C0"/>
          <w:sz w:val="24"/>
          <w:szCs w:val="24"/>
          <w:lang w:val="en-US"/>
        </w:rPr>
        <w:t>III</w:t>
      </w:r>
      <w:r w:rsidRPr="001F1D2D">
        <w:rPr>
          <w:b/>
          <w:color w:val="0070C0"/>
          <w:sz w:val="24"/>
          <w:szCs w:val="24"/>
        </w:rPr>
        <w:t>. Итоговая часть.</w:t>
      </w:r>
    </w:p>
    <w:p w:rsidR="00295560" w:rsidRPr="001F1D2D" w:rsidRDefault="00295560" w:rsidP="001D21FB">
      <w:pPr>
        <w:rPr>
          <w:color w:val="0070C0"/>
          <w:sz w:val="24"/>
          <w:szCs w:val="24"/>
        </w:rPr>
      </w:pPr>
    </w:p>
    <w:p w:rsidR="00295560" w:rsidRPr="001F1D2D" w:rsidRDefault="00295560">
      <w:pPr>
        <w:rPr>
          <w:b/>
          <w:bCs/>
          <w:i/>
          <w:iCs/>
          <w:color w:val="0070C0"/>
          <w:sz w:val="22"/>
          <w:szCs w:val="22"/>
          <w:u w:val="single"/>
        </w:rPr>
      </w:pPr>
      <w:r w:rsidRPr="001F1D2D">
        <w:rPr>
          <w:b/>
          <w:bCs/>
          <w:i/>
          <w:iCs/>
          <w:color w:val="0070C0"/>
          <w:sz w:val="22"/>
          <w:szCs w:val="22"/>
          <w:u w:val="single"/>
        </w:rPr>
        <w:br w:type="page"/>
      </w:r>
    </w:p>
    <w:p w:rsidR="00295560" w:rsidRPr="009217C8" w:rsidRDefault="00295560" w:rsidP="001D21FB">
      <w:pPr>
        <w:autoSpaceDE w:val="0"/>
        <w:autoSpaceDN w:val="0"/>
        <w:jc w:val="center"/>
        <w:rPr>
          <w:b/>
          <w:bCs/>
          <w:i/>
          <w:iCs/>
          <w:sz w:val="22"/>
          <w:szCs w:val="22"/>
          <w:u w:val="single"/>
        </w:rPr>
      </w:pPr>
      <w:r w:rsidRPr="009217C8">
        <w:rPr>
          <w:b/>
          <w:bCs/>
          <w:i/>
          <w:iCs/>
          <w:sz w:val="22"/>
          <w:szCs w:val="22"/>
          <w:u w:val="single"/>
        </w:rPr>
        <w:t xml:space="preserve">НАСТОЯЩИЙ АУДИТОРСКИЙ ОТЧЁТ АДРЕСОВАН: </w:t>
      </w:r>
    </w:p>
    <w:p w:rsidR="00295560" w:rsidRPr="009217C8" w:rsidRDefault="00295560" w:rsidP="001D21FB">
      <w:pPr>
        <w:widowControl w:val="0"/>
        <w:jc w:val="center"/>
        <w:rPr>
          <w:b/>
          <w:bCs/>
          <w:i/>
          <w:iCs/>
          <w:sz w:val="22"/>
          <w:szCs w:val="22"/>
          <w:u w:val="single"/>
        </w:rPr>
      </w:pPr>
    </w:p>
    <w:p w:rsidR="00295560" w:rsidRPr="009217C8" w:rsidRDefault="00295560" w:rsidP="001D21FB">
      <w:pPr>
        <w:widowControl w:val="0"/>
        <w:jc w:val="center"/>
        <w:rPr>
          <w:b/>
          <w:bCs/>
          <w:i/>
          <w:iCs/>
          <w:sz w:val="22"/>
          <w:szCs w:val="22"/>
          <w:u w:val="single"/>
          <w:lang w:val="en-US"/>
        </w:rPr>
      </w:pPr>
      <w:r w:rsidRPr="009217C8">
        <w:rPr>
          <w:b/>
          <w:bCs/>
          <w:i/>
          <w:iCs/>
          <w:sz w:val="22"/>
          <w:szCs w:val="22"/>
          <w:u w:val="single"/>
        </w:rPr>
        <w:t>Руководству</w:t>
      </w:r>
      <w:r w:rsidRPr="009217C8">
        <w:rPr>
          <w:b/>
          <w:bCs/>
          <w:i/>
          <w:iCs/>
          <w:sz w:val="22"/>
          <w:szCs w:val="22"/>
          <w:u w:val="single"/>
          <w:lang w:val="en-US"/>
        </w:rPr>
        <w:t xml:space="preserve">  </w:t>
      </w:r>
      <w:r w:rsidR="001F1D2D" w:rsidRPr="009217C8">
        <w:rPr>
          <w:b/>
          <w:bCs/>
          <w:i/>
          <w:iCs/>
          <w:sz w:val="22"/>
          <w:szCs w:val="22"/>
          <w:u w:val="single"/>
        </w:rPr>
        <w:t>А</w:t>
      </w:r>
      <w:r w:rsidRPr="009217C8">
        <w:rPr>
          <w:b/>
          <w:bCs/>
          <w:i/>
          <w:iCs/>
          <w:sz w:val="22"/>
          <w:szCs w:val="22"/>
          <w:u w:val="single"/>
        </w:rPr>
        <w:t>О</w:t>
      </w:r>
      <w:r w:rsidRPr="009217C8">
        <w:rPr>
          <w:b/>
          <w:bCs/>
          <w:i/>
          <w:iCs/>
          <w:sz w:val="22"/>
          <w:szCs w:val="22"/>
          <w:u w:val="single"/>
          <w:lang w:val="en-US"/>
        </w:rPr>
        <w:t xml:space="preserve"> «</w:t>
      </w:r>
      <w:r w:rsidR="001F1D2D" w:rsidRPr="009217C8">
        <w:rPr>
          <w:b/>
          <w:i/>
          <w:sz w:val="22"/>
          <w:szCs w:val="22"/>
          <w:u w:val="single"/>
        </w:rPr>
        <w:t>PORTLATISHSANOAT</w:t>
      </w:r>
      <w:r w:rsidRPr="009217C8">
        <w:rPr>
          <w:b/>
          <w:bCs/>
          <w:i/>
          <w:iCs/>
          <w:sz w:val="22"/>
          <w:szCs w:val="22"/>
          <w:u w:val="single"/>
          <w:lang w:val="en-US"/>
        </w:rPr>
        <w:t>»</w:t>
      </w:r>
    </w:p>
    <w:p w:rsidR="00295560" w:rsidRPr="009217C8" w:rsidRDefault="00295560" w:rsidP="001D21FB">
      <w:pPr>
        <w:widowControl w:val="0"/>
        <w:jc w:val="center"/>
        <w:rPr>
          <w:b/>
          <w:bCs/>
          <w:i/>
          <w:iCs/>
          <w:sz w:val="22"/>
          <w:szCs w:val="22"/>
          <w:u w:val="single"/>
          <w:lang w:val="en-US"/>
        </w:rPr>
      </w:pPr>
    </w:p>
    <w:p w:rsidR="00295560" w:rsidRPr="009217C8" w:rsidRDefault="00295560" w:rsidP="001D21FB">
      <w:pPr>
        <w:widowControl w:val="0"/>
        <w:jc w:val="center"/>
        <w:rPr>
          <w:b/>
          <w:i/>
          <w:sz w:val="22"/>
          <w:szCs w:val="22"/>
          <w:u w:val="single"/>
          <w:lang w:val="en-US"/>
        </w:rPr>
      </w:pPr>
    </w:p>
    <w:p w:rsidR="00295560" w:rsidRPr="009217C8" w:rsidRDefault="00295560" w:rsidP="001D21FB">
      <w:pPr>
        <w:ind w:firstLine="567"/>
        <w:rPr>
          <w:sz w:val="22"/>
          <w:szCs w:val="22"/>
        </w:rPr>
      </w:pPr>
      <w:r w:rsidRPr="009217C8">
        <w:rPr>
          <w:sz w:val="22"/>
          <w:szCs w:val="22"/>
        </w:rPr>
        <w:t xml:space="preserve">Дата составления: </w:t>
      </w:r>
      <w:r w:rsidR="001F1D2D" w:rsidRPr="009217C8">
        <w:rPr>
          <w:sz w:val="22"/>
          <w:szCs w:val="22"/>
        </w:rPr>
        <w:t xml:space="preserve">30.04.2019 </w:t>
      </w:r>
      <w:r w:rsidRPr="009217C8">
        <w:rPr>
          <w:sz w:val="22"/>
          <w:szCs w:val="22"/>
        </w:rPr>
        <w:t>г.</w:t>
      </w:r>
    </w:p>
    <w:p w:rsidR="00295560" w:rsidRPr="009217C8" w:rsidRDefault="00295560" w:rsidP="001D21FB">
      <w:pPr>
        <w:ind w:firstLine="567"/>
        <w:rPr>
          <w:sz w:val="22"/>
          <w:szCs w:val="22"/>
        </w:rPr>
      </w:pPr>
    </w:p>
    <w:p w:rsidR="00295560" w:rsidRPr="009217C8" w:rsidRDefault="00295560" w:rsidP="001D21FB">
      <w:pPr>
        <w:ind w:firstLine="567"/>
        <w:rPr>
          <w:sz w:val="22"/>
          <w:szCs w:val="22"/>
        </w:rPr>
      </w:pPr>
      <w:r w:rsidRPr="009217C8">
        <w:rPr>
          <w:sz w:val="22"/>
          <w:szCs w:val="22"/>
        </w:rPr>
        <w:t>Место составления: г. Ташкент</w:t>
      </w:r>
    </w:p>
    <w:p w:rsidR="00295560" w:rsidRPr="009217C8" w:rsidRDefault="00295560" w:rsidP="001D21FB">
      <w:pPr>
        <w:ind w:firstLine="567"/>
        <w:rPr>
          <w:sz w:val="22"/>
          <w:szCs w:val="22"/>
        </w:rPr>
      </w:pPr>
    </w:p>
    <w:p w:rsidR="00295560" w:rsidRPr="009217C8" w:rsidRDefault="00295560" w:rsidP="001D21FB">
      <w:pPr>
        <w:numPr>
          <w:ilvl w:val="0"/>
          <w:numId w:val="16"/>
        </w:numPr>
        <w:jc w:val="center"/>
        <w:rPr>
          <w:b/>
          <w:sz w:val="22"/>
          <w:szCs w:val="22"/>
          <w:u w:val="single"/>
        </w:rPr>
      </w:pPr>
      <w:r w:rsidRPr="009217C8">
        <w:rPr>
          <w:b/>
          <w:sz w:val="22"/>
          <w:szCs w:val="22"/>
          <w:u w:val="single"/>
        </w:rPr>
        <w:t>Вводная часть</w:t>
      </w:r>
    </w:p>
    <w:p w:rsidR="00295560" w:rsidRPr="009217C8" w:rsidRDefault="00295560" w:rsidP="001D21FB">
      <w:pPr>
        <w:widowControl w:val="0"/>
        <w:ind w:firstLine="567"/>
        <w:jc w:val="both"/>
        <w:rPr>
          <w:sz w:val="22"/>
          <w:szCs w:val="22"/>
        </w:rPr>
      </w:pPr>
    </w:p>
    <w:p w:rsidR="00295560" w:rsidRPr="009217C8" w:rsidRDefault="00295560" w:rsidP="001D21FB">
      <w:pPr>
        <w:widowControl w:val="0"/>
        <w:ind w:firstLine="567"/>
        <w:jc w:val="both"/>
        <w:rPr>
          <w:sz w:val="22"/>
          <w:szCs w:val="22"/>
        </w:rPr>
      </w:pPr>
      <w:r w:rsidRPr="009217C8">
        <w:rPr>
          <w:sz w:val="22"/>
          <w:szCs w:val="22"/>
        </w:rPr>
        <w:t xml:space="preserve">Настоящий отчет по результатам исполнения договора № </w:t>
      </w:r>
      <w:r w:rsidR="001F1D2D" w:rsidRPr="009217C8">
        <w:rPr>
          <w:sz w:val="22"/>
          <w:szCs w:val="22"/>
        </w:rPr>
        <w:t>15/04-а-1</w:t>
      </w:r>
      <w:r w:rsidRPr="009217C8">
        <w:rPr>
          <w:sz w:val="22"/>
          <w:szCs w:val="22"/>
        </w:rPr>
        <w:t xml:space="preserve"> от </w:t>
      </w:r>
      <w:r w:rsidR="001F1D2D" w:rsidRPr="009217C8">
        <w:rPr>
          <w:sz w:val="22"/>
          <w:szCs w:val="22"/>
        </w:rPr>
        <w:t>15</w:t>
      </w:r>
      <w:r w:rsidRPr="009217C8">
        <w:rPr>
          <w:sz w:val="22"/>
          <w:szCs w:val="22"/>
        </w:rPr>
        <w:t>.0</w:t>
      </w:r>
      <w:r w:rsidR="001F1D2D" w:rsidRPr="009217C8">
        <w:rPr>
          <w:sz w:val="22"/>
          <w:szCs w:val="22"/>
        </w:rPr>
        <w:t>4</w:t>
      </w:r>
      <w:r w:rsidRPr="009217C8">
        <w:rPr>
          <w:sz w:val="22"/>
          <w:szCs w:val="22"/>
        </w:rPr>
        <w:t>.201</w:t>
      </w:r>
      <w:r w:rsidR="001F1D2D" w:rsidRPr="009217C8">
        <w:rPr>
          <w:sz w:val="22"/>
          <w:szCs w:val="22"/>
        </w:rPr>
        <w:t>9</w:t>
      </w:r>
      <w:r w:rsidRPr="009217C8">
        <w:rPr>
          <w:sz w:val="22"/>
          <w:szCs w:val="22"/>
        </w:rPr>
        <w:t xml:space="preserve"> года на проведение аудиторской проверки финансовой и иной, связанной с ней отчетности  Общества с ограниченной ответственностью </w:t>
      </w:r>
      <w:r w:rsidR="001F1D2D" w:rsidRPr="009217C8">
        <w:rPr>
          <w:sz w:val="22"/>
          <w:szCs w:val="22"/>
        </w:rPr>
        <w:t>«PORTLATISHSANOAT»</w:t>
      </w:r>
      <w:r w:rsidRPr="009217C8">
        <w:rPr>
          <w:bCs/>
          <w:iCs/>
          <w:sz w:val="22"/>
          <w:szCs w:val="22"/>
        </w:rPr>
        <w:t xml:space="preserve"> (далее «Предприятие») </w:t>
      </w:r>
      <w:r w:rsidRPr="009217C8">
        <w:rPr>
          <w:sz w:val="22"/>
          <w:szCs w:val="22"/>
        </w:rPr>
        <w:t>за 201</w:t>
      </w:r>
      <w:r w:rsidR="001F1D2D" w:rsidRPr="009217C8">
        <w:rPr>
          <w:sz w:val="22"/>
          <w:szCs w:val="22"/>
        </w:rPr>
        <w:t>8</w:t>
      </w:r>
      <w:r w:rsidRPr="009217C8">
        <w:rPr>
          <w:sz w:val="22"/>
          <w:szCs w:val="22"/>
        </w:rPr>
        <w:t xml:space="preserve"> г. подготовлен аудиторской организацией ООО "EKOAUDIT".</w:t>
      </w:r>
    </w:p>
    <w:p w:rsidR="00295560" w:rsidRPr="009217C8" w:rsidRDefault="00295560" w:rsidP="001D21FB">
      <w:pPr>
        <w:ind w:firstLine="567"/>
        <w:jc w:val="both"/>
        <w:rPr>
          <w:sz w:val="22"/>
          <w:szCs w:val="22"/>
        </w:rPr>
      </w:pPr>
    </w:p>
    <w:p w:rsidR="00295560" w:rsidRPr="009217C8" w:rsidRDefault="00295560" w:rsidP="001D21FB">
      <w:pPr>
        <w:widowControl w:val="0"/>
        <w:ind w:firstLine="567"/>
        <w:jc w:val="both"/>
        <w:rPr>
          <w:sz w:val="22"/>
          <w:szCs w:val="22"/>
        </w:rPr>
      </w:pPr>
      <w:r w:rsidRPr="009217C8">
        <w:rPr>
          <w:sz w:val="22"/>
          <w:szCs w:val="22"/>
        </w:rPr>
        <w:t xml:space="preserve">Юридический адрес ООО "EKOAUDIT":100031. г. Ташкент, ул. Афросиёб, 10\1-138. </w:t>
      </w:r>
    </w:p>
    <w:p w:rsidR="00295560" w:rsidRPr="009217C8" w:rsidRDefault="00295560" w:rsidP="001D21FB">
      <w:pPr>
        <w:widowControl w:val="0"/>
        <w:ind w:firstLine="567"/>
        <w:jc w:val="both"/>
        <w:rPr>
          <w:sz w:val="22"/>
          <w:szCs w:val="22"/>
        </w:rPr>
      </w:pPr>
      <w:r w:rsidRPr="009217C8">
        <w:rPr>
          <w:sz w:val="22"/>
          <w:szCs w:val="22"/>
        </w:rPr>
        <w:t>Банковские реквизиты: Расчетный счет 20208000300186853001 в Мирабадском филиале Халк банка г. Ташкента. МФО 00820. ИНН 200654502. ОКОНХ 84400.</w:t>
      </w:r>
    </w:p>
    <w:p w:rsidR="00295560" w:rsidRPr="009217C8" w:rsidRDefault="00295560" w:rsidP="001D21FB">
      <w:pPr>
        <w:widowControl w:val="0"/>
        <w:ind w:firstLine="567"/>
        <w:jc w:val="both"/>
        <w:rPr>
          <w:sz w:val="22"/>
          <w:szCs w:val="22"/>
        </w:rPr>
      </w:pPr>
    </w:p>
    <w:p w:rsidR="00295560" w:rsidRPr="009217C8" w:rsidRDefault="00295560" w:rsidP="001D21FB">
      <w:pPr>
        <w:widowControl w:val="0"/>
        <w:ind w:firstLine="567"/>
        <w:jc w:val="both"/>
        <w:rPr>
          <w:sz w:val="22"/>
          <w:szCs w:val="22"/>
        </w:rPr>
      </w:pPr>
      <w:r w:rsidRPr="009217C8">
        <w:rPr>
          <w:sz w:val="22"/>
          <w:szCs w:val="22"/>
        </w:rPr>
        <w:t>Аудиторская организация "</w:t>
      </w:r>
      <w:r w:rsidRPr="009217C8">
        <w:rPr>
          <w:sz w:val="22"/>
          <w:szCs w:val="22"/>
          <w:lang w:val="en-US"/>
        </w:rPr>
        <w:t>EKOAUDIT</w:t>
      </w:r>
      <w:r w:rsidRPr="009217C8">
        <w:rPr>
          <w:sz w:val="22"/>
          <w:szCs w:val="22"/>
        </w:rPr>
        <w:t>" зарегистрирована в Министерстве Юстиции Республики Узбекистан (свидетельство о регистрации № 89 от 23.06.1995 г., перерегистрирована 03.07.2001года за № 08-1075 с последующими изменениями от 27.09.2007г., 05.12.2007 г.) и имеет лицензию Министерства Финансов Республики Узбекистан № 00147 от 07.02.</w:t>
      </w:r>
      <w:smartTag w:uri="urn:schemas-microsoft-com:office:smarttags" w:element="metricconverter">
        <w:smartTagPr>
          <w:attr w:name="ProductID" w:val="2008 г"/>
        </w:smartTagPr>
        <w:r w:rsidRPr="009217C8">
          <w:rPr>
            <w:sz w:val="22"/>
            <w:szCs w:val="22"/>
          </w:rPr>
          <w:t>2008 г</w:t>
        </w:r>
      </w:smartTag>
      <w:r w:rsidRPr="009217C8">
        <w:rPr>
          <w:sz w:val="22"/>
          <w:szCs w:val="22"/>
        </w:rPr>
        <w:t>. на право проведения аудиторской проверки всех видов хозяйствующих субъектов, в том числе с государственной долей в уставном фонде свыше 50 %.</w:t>
      </w:r>
    </w:p>
    <w:p w:rsidR="00295560" w:rsidRPr="009217C8" w:rsidRDefault="00295560" w:rsidP="001D21FB">
      <w:pPr>
        <w:jc w:val="right"/>
        <w:rPr>
          <w:sz w:val="22"/>
          <w:szCs w:val="22"/>
        </w:rPr>
      </w:pPr>
    </w:p>
    <w:p w:rsidR="00295560" w:rsidRPr="001F1D2D" w:rsidRDefault="00295560" w:rsidP="001D21FB">
      <w:pPr>
        <w:widowControl w:val="0"/>
        <w:ind w:firstLine="567"/>
        <w:jc w:val="both"/>
        <w:rPr>
          <w:color w:val="0070C0"/>
          <w:sz w:val="22"/>
          <w:szCs w:val="22"/>
          <w:lang w:val="en-US"/>
        </w:rPr>
      </w:pPr>
      <w:r w:rsidRPr="001F1D2D">
        <w:rPr>
          <w:color w:val="0070C0"/>
          <w:sz w:val="22"/>
          <w:szCs w:val="22"/>
        </w:rPr>
        <w:t>В работе участвовали:</w:t>
      </w:r>
    </w:p>
    <w:p w:rsidR="001F1D2D" w:rsidRDefault="001F1D2D" w:rsidP="001F1D2D">
      <w:pPr>
        <w:pStyle w:val="24"/>
        <w:widowControl w:val="0"/>
        <w:numPr>
          <w:ilvl w:val="0"/>
          <w:numId w:val="4"/>
        </w:numPr>
        <w:tabs>
          <w:tab w:val="clear" w:pos="720"/>
        </w:tabs>
        <w:spacing w:line="240" w:lineRule="auto"/>
        <w:ind w:left="360" w:hanging="76"/>
        <w:jc w:val="both"/>
        <w:rPr>
          <w:color w:val="0070C0"/>
          <w:sz w:val="22"/>
          <w:szCs w:val="22"/>
        </w:rPr>
      </w:pPr>
      <w:r>
        <w:rPr>
          <w:color w:val="0070C0"/>
          <w:sz w:val="22"/>
          <w:szCs w:val="22"/>
        </w:rPr>
        <w:t>Ким Н.Б.</w:t>
      </w:r>
      <w:r w:rsidRPr="00D074AE">
        <w:rPr>
          <w:color w:val="0070C0"/>
          <w:sz w:val="22"/>
          <w:szCs w:val="22"/>
        </w:rPr>
        <w:t xml:space="preserve"> - Сертифицированный аудитор (сертификат аудитора № </w:t>
      </w:r>
      <w:r>
        <w:rPr>
          <w:color w:val="0070C0"/>
          <w:sz w:val="22"/>
          <w:szCs w:val="22"/>
        </w:rPr>
        <w:t>_______</w:t>
      </w:r>
      <w:r w:rsidRPr="00D074AE">
        <w:rPr>
          <w:color w:val="0070C0"/>
          <w:sz w:val="22"/>
          <w:szCs w:val="22"/>
        </w:rPr>
        <w:t xml:space="preserve"> от </w:t>
      </w:r>
      <w:r>
        <w:rPr>
          <w:color w:val="0070C0"/>
          <w:sz w:val="22"/>
          <w:szCs w:val="22"/>
        </w:rPr>
        <w:t>___________</w:t>
      </w:r>
      <w:r w:rsidRPr="00D074AE">
        <w:rPr>
          <w:color w:val="0070C0"/>
          <w:sz w:val="22"/>
          <w:szCs w:val="22"/>
        </w:rPr>
        <w:t xml:space="preserve"> г., выданный Министерством финансов РУз)</w:t>
      </w:r>
      <w:r>
        <w:rPr>
          <w:color w:val="0070C0"/>
          <w:sz w:val="22"/>
          <w:szCs w:val="22"/>
        </w:rPr>
        <w:t>.</w:t>
      </w:r>
    </w:p>
    <w:p w:rsidR="001F1D2D" w:rsidRPr="001F1D2D" w:rsidRDefault="001F1D2D" w:rsidP="001F1D2D">
      <w:pPr>
        <w:pStyle w:val="24"/>
        <w:widowControl w:val="0"/>
        <w:spacing w:line="240" w:lineRule="auto"/>
        <w:jc w:val="both"/>
        <w:rPr>
          <w:color w:val="0070C0"/>
          <w:sz w:val="22"/>
          <w:szCs w:val="22"/>
        </w:rPr>
      </w:pPr>
    </w:p>
    <w:p w:rsidR="00295560" w:rsidRPr="009217C8" w:rsidRDefault="00295560" w:rsidP="001D21FB">
      <w:pPr>
        <w:widowControl w:val="0"/>
        <w:ind w:firstLine="567"/>
        <w:jc w:val="both"/>
        <w:rPr>
          <w:sz w:val="22"/>
          <w:szCs w:val="22"/>
        </w:rPr>
      </w:pPr>
      <w:r w:rsidRPr="009217C8">
        <w:rPr>
          <w:sz w:val="22"/>
          <w:szCs w:val="22"/>
        </w:rPr>
        <w:t xml:space="preserve">В соответствии с законодательством, аудиторская проверка </w:t>
      </w:r>
      <w:r w:rsidR="009217C8" w:rsidRPr="009217C8">
        <w:rPr>
          <w:sz w:val="22"/>
          <w:szCs w:val="22"/>
        </w:rPr>
        <w:t>А</w:t>
      </w:r>
      <w:r w:rsidRPr="009217C8">
        <w:rPr>
          <w:sz w:val="22"/>
          <w:szCs w:val="22"/>
        </w:rPr>
        <w:t xml:space="preserve">О </w:t>
      </w:r>
      <w:r w:rsidR="001F1D2D" w:rsidRPr="009217C8">
        <w:rPr>
          <w:sz w:val="22"/>
          <w:szCs w:val="22"/>
        </w:rPr>
        <w:t>«PORTLATISHSANOAT»</w:t>
      </w:r>
      <w:r w:rsidRPr="009217C8">
        <w:rPr>
          <w:bCs/>
          <w:iCs/>
          <w:sz w:val="22"/>
          <w:szCs w:val="22"/>
        </w:rPr>
        <w:t xml:space="preserve"> </w:t>
      </w:r>
      <w:r w:rsidRPr="009217C8">
        <w:rPr>
          <w:sz w:val="22"/>
          <w:szCs w:val="22"/>
        </w:rPr>
        <w:t xml:space="preserve">носила </w:t>
      </w:r>
      <w:r w:rsidRPr="009217C8">
        <w:rPr>
          <w:sz w:val="22"/>
          <w:szCs w:val="22"/>
          <w:u w:val="single"/>
        </w:rPr>
        <w:t>обязательный</w:t>
      </w:r>
      <w:r w:rsidRPr="009217C8">
        <w:rPr>
          <w:sz w:val="22"/>
          <w:szCs w:val="22"/>
        </w:rPr>
        <w:t xml:space="preserve"> характер.</w:t>
      </w:r>
    </w:p>
    <w:p w:rsidR="00295560" w:rsidRPr="009217C8" w:rsidRDefault="00295560" w:rsidP="001D21FB">
      <w:pPr>
        <w:ind w:firstLine="567"/>
        <w:rPr>
          <w:sz w:val="22"/>
          <w:szCs w:val="22"/>
        </w:rPr>
      </w:pPr>
      <w:r w:rsidRPr="009217C8">
        <w:rPr>
          <w:sz w:val="22"/>
          <w:szCs w:val="22"/>
        </w:rPr>
        <w:tab/>
      </w:r>
    </w:p>
    <w:p w:rsidR="00295560" w:rsidRPr="009217C8" w:rsidRDefault="00295560" w:rsidP="001D21FB">
      <w:pPr>
        <w:autoSpaceDE w:val="0"/>
        <w:autoSpaceDN w:val="0"/>
        <w:adjustRightInd w:val="0"/>
        <w:ind w:firstLine="567"/>
        <w:jc w:val="both"/>
        <w:rPr>
          <w:sz w:val="22"/>
          <w:szCs w:val="22"/>
        </w:rPr>
      </w:pPr>
      <w:r w:rsidRPr="009217C8">
        <w:rPr>
          <w:sz w:val="22"/>
          <w:szCs w:val="22"/>
        </w:rPr>
        <w:t>Аудиторская проверка проведена на основании вышеуказанного договора в соответствии с законом Республики Узбекистан "Об аудиторской деятельности" (новая редакция) от 26.05.2000 г. (споследующими изменениями), Гражданским Кодексом РУз, Национальными стандартами аудиторской деятельности, законом Республики Узбекистан "О бухгалтерском учете" от 30.08.1996 г., Национальными стандартами бухгалтерского учёта, «Положением о составе затрат по производству и реализации продукции (работ, услуг) и о порядке формирования финансовых результатов» от 05.02.1999 г., Налоговым кодексом Республики Узбекистан, введенным с 01.01.2008 г. и другими нормативными документами.</w:t>
      </w:r>
    </w:p>
    <w:p w:rsidR="00295560" w:rsidRPr="009217C8" w:rsidRDefault="00295560" w:rsidP="001D21FB">
      <w:pPr>
        <w:ind w:firstLine="567"/>
        <w:jc w:val="both"/>
        <w:rPr>
          <w:sz w:val="24"/>
          <w:szCs w:val="24"/>
        </w:rPr>
      </w:pPr>
    </w:p>
    <w:p w:rsidR="00295560" w:rsidRPr="009217C8" w:rsidRDefault="00295560" w:rsidP="001D21FB">
      <w:pPr>
        <w:ind w:firstLine="540"/>
        <w:jc w:val="both"/>
        <w:rPr>
          <w:sz w:val="22"/>
          <w:szCs w:val="22"/>
        </w:rPr>
      </w:pPr>
      <w:r w:rsidRPr="009217C8">
        <w:rPr>
          <w:sz w:val="22"/>
          <w:szCs w:val="22"/>
        </w:rPr>
        <w:t>Целью проведения аудиторской проверки является выражение нашего мнения по финансовой и иной связанной с ней отчетности за 201</w:t>
      </w:r>
      <w:r w:rsidR="009217C8">
        <w:rPr>
          <w:sz w:val="22"/>
          <w:szCs w:val="22"/>
        </w:rPr>
        <w:t>8</w:t>
      </w:r>
      <w:r w:rsidRPr="009217C8">
        <w:rPr>
          <w:sz w:val="22"/>
          <w:szCs w:val="22"/>
        </w:rPr>
        <w:t xml:space="preserve"> финансовый год.</w:t>
      </w:r>
    </w:p>
    <w:p w:rsidR="00295560" w:rsidRPr="009217C8" w:rsidRDefault="00295560" w:rsidP="001D21FB">
      <w:pPr>
        <w:ind w:firstLine="540"/>
        <w:jc w:val="both"/>
        <w:rPr>
          <w:sz w:val="22"/>
          <w:szCs w:val="22"/>
        </w:rPr>
      </w:pPr>
      <w:r w:rsidRPr="009217C8">
        <w:rPr>
          <w:sz w:val="22"/>
          <w:szCs w:val="22"/>
        </w:rPr>
        <w:t>Мнение аудиторов по предоставленной финансовой и иной, связанной с ней отчетности формируется в виде письменного аудиторского заключения.</w:t>
      </w:r>
    </w:p>
    <w:p w:rsidR="00295560" w:rsidRPr="009217C8" w:rsidRDefault="00295560" w:rsidP="001D21FB">
      <w:pPr>
        <w:ind w:firstLine="540"/>
        <w:jc w:val="both"/>
        <w:rPr>
          <w:i/>
          <w:sz w:val="22"/>
          <w:szCs w:val="22"/>
        </w:rPr>
      </w:pPr>
    </w:p>
    <w:p w:rsidR="00295560" w:rsidRPr="00465FF6" w:rsidRDefault="00295560" w:rsidP="001D21FB">
      <w:pPr>
        <w:ind w:firstLine="540"/>
        <w:jc w:val="both"/>
        <w:rPr>
          <w:i/>
          <w:sz w:val="22"/>
          <w:szCs w:val="22"/>
        </w:rPr>
      </w:pPr>
      <w:r w:rsidRPr="00465FF6">
        <w:rPr>
          <w:i/>
          <w:sz w:val="22"/>
          <w:szCs w:val="22"/>
        </w:rPr>
        <w:t xml:space="preserve">Аудиторы несут ответственность только за выражение своего мнения по предоставленной руководством  </w:t>
      </w:r>
      <w:r w:rsidR="00465FF6" w:rsidRPr="00465FF6">
        <w:rPr>
          <w:i/>
          <w:sz w:val="22"/>
          <w:szCs w:val="22"/>
        </w:rPr>
        <w:t>А</w:t>
      </w:r>
      <w:r w:rsidRPr="00465FF6">
        <w:rPr>
          <w:i/>
          <w:sz w:val="22"/>
          <w:szCs w:val="22"/>
        </w:rPr>
        <w:t xml:space="preserve">О </w:t>
      </w:r>
      <w:r w:rsidR="001F1D2D" w:rsidRPr="00465FF6">
        <w:rPr>
          <w:i/>
          <w:sz w:val="22"/>
          <w:szCs w:val="22"/>
        </w:rPr>
        <w:t>«PORTLATISHSANOAT»</w:t>
      </w:r>
      <w:r w:rsidRPr="00465FF6">
        <w:rPr>
          <w:i/>
          <w:sz w:val="22"/>
          <w:szCs w:val="22"/>
        </w:rPr>
        <w:t xml:space="preserve"> финансовой и иной отчетности.</w:t>
      </w:r>
    </w:p>
    <w:p w:rsidR="00295560" w:rsidRPr="00465FF6" w:rsidRDefault="00295560" w:rsidP="001D21FB">
      <w:pPr>
        <w:ind w:firstLine="540"/>
        <w:jc w:val="both"/>
        <w:rPr>
          <w:i/>
          <w:sz w:val="22"/>
          <w:szCs w:val="22"/>
        </w:rPr>
      </w:pPr>
      <w:r w:rsidRPr="00465FF6">
        <w:rPr>
          <w:i/>
          <w:sz w:val="22"/>
          <w:szCs w:val="22"/>
        </w:rPr>
        <w:lastRenderedPageBreak/>
        <w:t xml:space="preserve">Ответственность за предоставленную отчетность и ее содержание, а также достоверность бухгалтерской и иной документации и информации несет руководство </w:t>
      </w:r>
      <w:r w:rsidR="00465FF6" w:rsidRPr="00465FF6">
        <w:rPr>
          <w:i/>
          <w:sz w:val="22"/>
          <w:szCs w:val="22"/>
        </w:rPr>
        <w:t>А</w:t>
      </w:r>
      <w:r w:rsidRPr="00465FF6">
        <w:rPr>
          <w:i/>
          <w:sz w:val="22"/>
          <w:szCs w:val="22"/>
        </w:rPr>
        <w:t xml:space="preserve">О </w:t>
      </w:r>
      <w:r w:rsidR="001F1D2D" w:rsidRPr="00465FF6">
        <w:rPr>
          <w:i/>
          <w:sz w:val="22"/>
          <w:szCs w:val="22"/>
        </w:rPr>
        <w:t>«PORTLATISHSANOAT»</w:t>
      </w:r>
      <w:r w:rsidRPr="00465FF6">
        <w:rPr>
          <w:i/>
          <w:sz w:val="22"/>
          <w:szCs w:val="22"/>
        </w:rPr>
        <w:t>.</w:t>
      </w:r>
    </w:p>
    <w:p w:rsidR="00295560" w:rsidRPr="00465FF6" w:rsidRDefault="00295560" w:rsidP="001D21FB">
      <w:pPr>
        <w:ind w:firstLine="540"/>
        <w:jc w:val="both"/>
        <w:rPr>
          <w:i/>
          <w:sz w:val="22"/>
          <w:szCs w:val="22"/>
        </w:rPr>
      </w:pPr>
    </w:p>
    <w:p w:rsidR="00295560" w:rsidRPr="00465FF6" w:rsidRDefault="00295560" w:rsidP="001D21FB">
      <w:pPr>
        <w:ind w:firstLine="540"/>
        <w:jc w:val="both"/>
        <w:rPr>
          <w:sz w:val="22"/>
          <w:szCs w:val="22"/>
        </w:rPr>
      </w:pPr>
      <w:r w:rsidRPr="00465FF6">
        <w:rPr>
          <w:sz w:val="22"/>
          <w:szCs w:val="22"/>
        </w:rPr>
        <w:t>Процесс проверки включает в себя сбор аудиторских доказательств, полученных в ходе проведения аудиторских процедур и тестов систем внутреннего контроля.</w:t>
      </w:r>
    </w:p>
    <w:p w:rsidR="00295560" w:rsidRPr="00465FF6" w:rsidRDefault="00295560" w:rsidP="001D21FB">
      <w:pPr>
        <w:ind w:firstLine="540"/>
        <w:jc w:val="both"/>
        <w:rPr>
          <w:sz w:val="22"/>
          <w:szCs w:val="22"/>
        </w:rPr>
      </w:pPr>
      <w:r w:rsidRPr="00465FF6">
        <w:rPr>
          <w:sz w:val="22"/>
          <w:szCs w:val="22"/>
        </w:rPr>
        <w:t xml:space="preserve">Предоставленная аудиторам руководством </w:t>
      </w:r>
      <w:r w:rsidR="00465FF6" w:rsidRPr="00465FF6">
        <w:rPr>
          <w:sz w:val="22"/>
          <w:szCs w:val="22"/>
        </w:rPr>
        <w:t>А</w:t>
      </w:r>
      <w:r w:rsidRPr="00465FF6">
        <w:rPr>
          <w:sz w:val="22"/>
          <w:szCs w:val="22"/>
        </w:rPr>
        <w:t xml:space="preserve">О </w:t>
      </w:r>
      <w:r w:rsidR="001F1D2D" w:rsidRPr="00465FF6">
        <w:rPr>
          <w:sz w:val="22"/>
          <w:szCs w:val="22"/>
        </w:rPr>
        <w:t>«PORTLATISHSANOAT»</w:t>
      </w:r>
      <w:r w:rsidRPr="00465FF6">
        <w:rPr>
          <w:sz w:val="22"/>
          <w:szCs w:val="22"/>
        </w:rPr>
        <w:t xml:space="preserve"> финансовая и иная, связанная с ней отчетность тестируется методом непрерывной, сплошной и случайной выборки, и они несут ответственность в пределах аудиторского риска, определенного в соответствии с внутренними стандартами ООО "EKOAUDIT”.</w:t>
      </w:r>
    </w:p>
    <w:p w:rsidR="00295560" w:rsidRPr="00465FF6" w:rsidRDefault="00295560" w:rsidP="001D21FB">
      <w:pPr>
        <w:ind w:firstLine="540"/>
        <w:jc w:val="both"/>
        <w:rPr>
          <w:sz w:val="22"/>
          <w:szCs w:val="22"/>
        </w:rPr>
      </w:pPr>
      <w:r w:rsidRPr="00465FF6">
        <w:rPr>
          <w:sz w:val="22"/>
          <w:szCs w:val="22"/>
        </w:rPr>
        <w:t xml:space="preserve">Поскольку НСА № 9 «Существенность и аудиторский риск» не устанавливает предельно допустимый уровень существенности, аудиторы вправе самостоятельно установить такой уровень. Уровень существенности информации, содержащейся в финансовой и иной, связанной с ней отчетности определен в размере 1% от валюты баланса и уровень аудиторского риска в размере 5 % от показателя чистой прибыли </w:t>
      </w:r>
      <w:r w:rsidR="0075231D">
        <w:rPr>
          <w:sz w:val="22"/>
          <w:szCs w:val="22"/>
        </w:rPr>
        <w:t xml:space="preserve">АО «PORTLATISHSANOAT» </w:t>
      </w:r>
      <w:r w:rsidRPr="00465FF6">
        <w:rPr>
          <w:sz w:val="22"/>
          <w:szCs w:val="22"/>
        </w:rPr>
        <w:t>.</w:t>
      </w:r>
    </w:p>
    <w:p w:rsidR="00295560" w:rsidRPr="00465FF6" w:rsidRDefault="00295560" w:rsidP="001D21FB">
      <w:pPr>
        <w:ind w:firstLine="540"/>
        <w:jc w:val="both"/>
        <w:rPr>
          <w:sz w:val="22"/>
          <w:szCs w:val="22"/>
        </w:rPr>
      </w:pPr>
      <w:r w:rsidRPr="00465FF6">
        <w:rPr>
          <w:sz w:val="22"/>
          <w:szCs w:val="22"/>
        </w:rPr>
        <w:t>При этом аудиторы планировали и проводили аудиторскую проверку таким образом, чтобы она представляла разумную основу для выражения мнения аудиторов.</w:t>
      </w:r>
    </w:p>
    <w:p w:rsidR="00295560" w:rsidRPr="00465FF6" w:rsidRDefault="00295560" w:rsidP="001D21FB">
      <w:pPr>
        <w:ind w:firstLine="540"/>
        <w:jc w:val="both"/>
        <w:rPr>
          <w:sz w:val="22"/>
          <w:szCs w:val="22"/>
        </w:rPr>
      </w:pPr>
      <w:r w:rsidRPr="00465FF6">
        <w:rPr>
          <w:sz w:val="22"/>
          <w:szCs w:val="22"/>
        </w:rPr>
        <w:t xml:space="preserve">Основанием для вынесения аудиторского заключения является настоящий аудиторский отчет. </w:t>
      </w:r>
    </w:p>
    <w:p w:rsidR="00295560" w:rsidRPr="00465FF6" w:rsidRDefault="00295560" w:rsidP="001D21FB">
      <w:pPr>
        <w:ind w:firstLine="540"/>
        <w:jc w:val="both"/>
        <w:rPr>
          <w:b/>
          <w:i/>
          <w:sz w:val="22"/>
          <w:szCs w:val="22"/>
        </w:rPr>
      </w:pPr>
      <w:r w:rsidRPr="00465FF6">
        <w:rPr>
          <w:sz w:val="22"/>
          <w:szCs w:val="22"/>
        </w:rPr>
        <w:t>В соответствии с НСА № 70 «Аудиторский отчет и аудиторское заключение» в аудиторском отчете раскрываются</w:t>
      </w:r>
      <w:r w:rsidRPr="00465FF6">
        <w:rPr>
          <w:b/>
          <w:i/>
          <w:sz w:val="22"/>
          <w:szCs w:val="22"/>
        </w:rPr>
        <w:t>:</w:t>
      </w:r>
    </w:p>
    <w:p w:rsidR="00295560" w:rsidRPr="00465FF6" w:rsidRDefault="00295560" w:rsidP="001D21FB">
      <w:pPr>
        <w:numPr>
          <w:ilvl w:val="0"/>
          <w:numId w:val="1"/>
        </w:numPr>
        <w:tabs>
          <w:tab w:val="clear" w:pos="1080"/>
        </w:tabs>
        <w:ind w:left="0" w:firstLine="540"/>
        <w:jc w:val="both"/>
        <w:rPr>
          <w:b/>
          <w:i/>
          <w:sz w:val="22"/>
          <w:szCs w:val="22"/>
        </w:rPr>
      </w:pPr>
      <w:r w:rsidRPr="00465FF6">
        <w:rPr>
          <w:b/>
          <w:i/>
          <w:sz w:val="22"/>
          <w:szCs w:val="22"/>
        </w:rPr>
        <w:t>результаты проверки систем внутреннего контроля (подробное описание)</w:t>
      </w:r>
    </w:p>
    <w:p w:rsidR="00295560" w:rsidRPr="00465FF6" w:rsidRDefault="00295560" w:rsidP="001D21FB">
      <w:pPr>
        <w:numPr>
          <w:ilvl w:val="0"/>
          <w:numId w:val="1"/>
        </w:numPr>
        <w:tabs>
          <w:tab w:val="clear" w:pos="1080"/>
        </w:tabs>
        <w:ind w:left="0" w:firstLine="540"/>
        <w:jc w:val="both"/>
        <w:rPr>
          <w:b/>
          <w:i/>
          <w:sz w:val="22"/>
          <w:szCs w:val="22"/>
        </w:rPr>
      </w:pPr>
      <w:r w:rsidRPr="00465FF6">
        <w:rPr>
          <w:b/>
          <w:i/>
          <w:sz w:val="22"/>
          <w:szCs w:val="22"/>
        </w:rPr>
        <w:t>результаты проверки состояния бухгалтерского учета</w:t>
      </w:r>
    </w:p>
    <w:p w:rsidR="00295560" w:rsidRPr="00465FF6" w:rsidRDefault="00295560" w:rsidP="001D21FB">
      <w:pPr>
        <w:numPr>
          <w:ilvl w:val="0"/>
          <w:numId w:val="1"/>
        </w:numPr>
        <w:tabs>
          <w:tab w:val="clear" w:pos="1080"/>
        </w:tabs>
        <w:ind w:left="0" w:firstLine="540"/>
        <w:jc w:val="both"/>
        <w:rPr>
          <w:b/>
          <w:i/>
          <w:sz w:val="22"/>
          <w:szCs w:val="22"/>
        </w:rPr>
      </w:pPr>
      <w:r w:rsidRPr="00465FF6">
        <w:rPr>
          <w:b/>
          <w:i/>
          <w:sz w:val="22"/>
          <w:szCs w:val="22"/>
        </w:rPr>
        <w:t>результаты проверки сохранности активов</w:t>
      </w:r>
    </w:p>
    <w:p w:rsidR="00295560" w:rsidRPr="00465FF6" w:rsidRDefault="00295560" w:rsidP="001D21FB">
      <w:pPr>
        <w:numPr>
          <w:ilvl w:val="0"/>
          <w:numId w:val="1"/>
        </w:numPr>
        <w:tabs>
          <w:tab w:val="clear" w:pos="1080"/>
        </w:tabs>
        <w:ind w:left="0" w:firstLine="540"/>
        <w:jc w:val="both"/>
        <w:rPr>
          <w:b/>
          <w:i/>
          <w:sz w:val="22"/>
          <w:szCs w:val="22"/>
        </w:rPr>
      </w:pPr>
      <w:r w:rsidRPr="00465FF6">
        <w:rPr>
          <w:b/>
          <w:i/>
          <w:sz w:val="22"/>
          <w:szCs w:val="22"/>
        </w:rPr>
        <w:t>результаты проверки расчетов по обязательным платежам в бюджет и внебюджетные фонды</w:t>
      </w:r>
    </w:p>
    <w:p w:rsidR="00295560" w:rsidRPr="00465FF6" w:rsidRDefault="00295560" w:rsidP="001D21FB">
      <w:pPr>
        <w:numPr>
          <w:ilvl w:val="0"/>
          <w:numId w:val="1"/>
        </w:numPr>
        <w:tabs>
          <w:tab w:val="clear" w:pos="1080"/>
        </w:tabs>
        <w:ind w:left="0" w:firstLine="540"/>
        <w:jc w:val="both"/>
        <w:rPr>
          <w:b/>
          <w:i/>
          <w:sz w:val="22"/>
          <w:szCs w:val="22"/>
        </w:rPr>
      </w:pPr>
      <w:r w:rsidRPr="00465FF6">
        <w:rPr>
          <w:b/>
          <w:i/>
          <w:sz w:val="22"/>
          <w:szCs w:val="22"/>
        </w:rPr>
        <w:t>результаты проверки соблюдения нормативно – правовых актов в ходе финансово – хозяйственной деятельности</w:t>
      </w:r>
    </w:p>
    <w:p w:rsidR="00295560" w:rsidRPr="00465FF6" w:rsidRDefault="00295560" w:rsidP="001D21FB">
      <w:pPr>
        <w:ind w:firstLine="567"/>
        <w:jc w:val="right"/>
        <w:rPr>
          <w:b/>
          <w:iCs/>
          <w:sz w:val="22"/>
          <w:szCs w:val="22"/>
          <w:u w:val="single"/>
        </w:rPr>
      </w:pPr>
    </w:p>
    <w:p w:rsidR="00295560" w:rsidRPr="00465FF6" w:rsidRDefault="00295560" w:rsidP="001D21FB">
      <w:pPr>
        <w:ind w:right="61" w:firstLine="567"/>
        <w:jc w:val="both"/>
        <w:rPr>
          <w:sz w:val="22"/>
          <w:szCs w:val="22"/>
        </w:rPr>
      </w:pPr>
      <w:r w:rsidRPr="00465FF6">
        <w:rPr>
          <w:sz w:val="22"/>
          <w:szCs w:val="22"/>
        </w:rPr>
        <w:t>При проведении аудита были использованы следующие источники информации:</w:t>
      </w:r>
    </w:p>
    <w:p w:rsidR="00295560" w:rsidRPr="00465FF6" w:rsidRDefault="00295560" w:rsidP="001D21FB">
      <w:pPr>
        <w:ind w:right="61" w:firstLine="567"/>
        <w:jc w:val="both"/>
        <w:rPr>
          <w:sz w:val="22"/>
          <w:szCs w:val="22"/>
        </w:rPr>
      </w:pPr>
    </w:p>
    <w:p w:rsidR="00295560" w:rsidRPr="00465FF6" w:rsidRDefault="00295560" w:rsidP="001D21FB">
      <w:pPr>
        <w:ind w:firstLine="567"/>
        <w:jc w:val="both"/>
        <w:rPr>
          <w:b/>
          <w:sz w:val="22"/>
          <w:szCs w:val="22"/>
        </w:rPr>
      </w:pPr>
      <w:r w:rsidRPr="00465FF6">
        <w:rPr>
          <w:b/>
          <w:sz w:val="22"/>
          <w:szCs w:val="22"/>
        </w:rPr>
        <w:t>1. Учредительные документы.</w:t>
      </w:r>
    </w:p>
    <w:p w:rsidR="00295560" w:rsidRPr="00465FF6" w:rsidRDefault="00295560" w:rsidP="001D21FB">
      <w:pPr>
        <w:ind w:firstLine="567"/>
        <w:jc w:val="both"/>
        <w:rPr>
          <w:sz w:val="22"/>
          <w:szCs w:val="22"/>
        </w:rPr>
      </w:pPr>
      <w:r w:rsidRPr="00465FF6">
        <w:rPr>
          <w:b/>
          <w:sz w:val="22"/>
          <w:szCs w:val="22"/>
        </w:rPr>
        <w:t>2.Нормативно-правовые документы</w:t>
      </w:r>
      <w:r w:rsidRPr="00465FF6">
        <w:rPr>
          <w:sz w:val="22"/>
          <w:szCs w:val="22"/>
        </w:rPr>
        <w:t>, регулирующие деятельность предприятия, в том числе внутренние.</w:t>
      </w:r>
    </w:p>
    <w:p w:rsidR="00295560" w:rsidRPr="00465FF6" w:rsidRDefault="00295560" w:rsidP="001D21FB">
      <w:pPr>
        <w:ind w:firstLine="567"/>
        <w:jc w:val="both"/>
        <w:rPr>
          <w:b/>
          <w:sz w:val="22"/>
          <w:szCs w:val="22"/>
        </w:rPr>
      </w:pPr>
      <w:r w:rsidRPr="00465FF6">
        <w:rPr>
          <w:b/>
          <w:sz w:val="22"/>
          <w:szCs w:val="22"/>
        </w:rPr>
        <w:t>3. Кадровые документы:</w:t>
      </w:r>
    </w:p>
    <w:p w:rsidR="00295560" w:rsidRPr="00465FF6" w:rsidRDefault="00295560" w:rsidP="001D21FB">
      <w:pPr>
        <w:ind w:firstLine="567"/>
        <w:jc w:val="both"/>
        <w:rPr>
          <w:sz w:val="22"/>
          <w:szCs w:val="22"/>
          <w:u w:val="single"/>
        </w:rPr>
      </w:pPr>
      <w:r w:rsidRPr="00465FF6">
        <w:rPr>
          <w:sz w:val="22"/>
          <w:szCs w:val="22"/>
          <w:u w:val="single"/>
        </w:rPr>
        <w:t>а) Кадровые приказы за 201</w:t>
      </w:r>
      <w:r w:rsidR="00465FF6" w:rsidRPr="00465FF6">
        <w:rPr>
          <w:sz w:val="22"/>
          <w:szCs w:val="22"/>
          <w:u w:val="single"/>
        </w:rPr>
        <w:t>8</w:t>
      </w:r>
      <w:r w:rsidRPr="00465FF6">
        <w:rPr>
          <w:sz w:val="22"/>
          <w:szCs w:val="22"/>
          <w:u w:val="single"/>
        </w:rPr>
        <w:t xml:space="preserve"> г.</w:t>
      </w:r>
    </w:p>
    <w:p w:rsidR="00295560" w:rsidRPr="00465FF6" w:rsidRDefault="00295560" w:rsidP="001D21FB">
      <w:pPr>
        <w:ind w:firstLine="567"/>
        <w:jc w:val="both"/>
        <w:rPr>
          <w:sz w:val="22"/>
          <w:szCs w:val="22"/>
          <w:u w:val="single"/>
        </w:rPr>
      </w:pPr>
      <w:r w:rsidRPr="00465FF6">
        <w:rPr>
          <w:sz w:val="22"/>
          <w:szCs w:val="22"/>
          <w:u w:val="single"/>
        </w:rPr>
        <w:t>б) Производственные приказы за 201</w:t>
      </w:r>
      <w:r w:rsidR="00465FF6" w:rsidRPr="00465FF6">
        <w:rPr>
          <w:sz w:val="22"/>
          <w:szCs w:val="22"/>
          <w:u w:val="single"/>
        </w:rPr>
        <w:t>8</w:t>
      </w:r>
      <w:r w:rsidRPr="00465FF6">
        <w:rPr>
          <w:sz w:val="22"/>
          <w:szCs w:val="22"/>
          <w:u w:val="single"/>
        </w:rPr>
        <w:t xml:space="preserve"> г.</w:t>
      </w:r>
    </w:p>
    <w:p w:rsidR="00295560" w:rsidRPr="00465FF6" w:rsidRDefault="00295560" w:rsidP="001D21FB">
      <w:pPr>
        <w:ind w:firstLine="567"/>
        <w:jc w:val="both"/>
        <w:rPr>
          <w:sz w:val="22"/>
          <w:szCs w:val="22"/>
          <w:u w:val="single"/>
        </w:rPr>
      </w:pPr>
      <w:r w:rsidRPr="00465FF6">
        <w:rPr>
          <w:sz w:val="22"/>
          <w:szCs w:val="22"/>
          <w:u w:val="single"/>
        </w:rPr>
        <w:t>в) Договора о полной материальной ответственности.</w:t>
      </w:r>
    </w:p>
    <w:p w:rsidR="00295560" w:rsidRPr="00465FF6" w:rsidRDefault="00295560" w:rsidP="001D21FB">
      <w:pPr>
        <w:ind w:firstLine="567"/>
        <w:jc w:val="both"/>
        <w:rPr>
          <w:sz w:val="22"/>
          <w:szCs w:val="22"/>
          <w:u w:val="single"/>
        </w:rPr>
      </w:pPr>
      <w:r w:rsidRPr="00465FF6">
        <w:rPr>
          <w:sz w:val="22"/>
          <w:szCs w:val="22"/>
          <w:u w:val="single"/>
        </w:rPr>
        <w:t>г) Договора о найме на работу.</w:t>
      </w:r>
    </w:p>
    <w:p w:rsidR="00295560" w:rsidRPr="00465FF6" w:rsidRDefault="00295560" w:rsidP="001D21FB">
      <w:pPr>
        <w:ind w:firstLine="567"/>
        <w:jc w:val="both"/>
        <w:rPr>
          <w:sz w:val="22"/>
          <w:szCs w:val="22"/>
          <w:u w:val="single"/>
        </w:rPr>
      </w:pPr>
      <w:r w:rsidRPr="00465FF6">
        <w:rPr>
          <w:sz w:val="22"/>
          <w:szCs w:val="22"/>
          <w:u w:val="single"/>
        </w:rPr>
        <w:t>д) Книга учета трудовых книжек.</w:t>
      </w:r>
    </w:p>
    <w:p w:rsidR="00295560" w:rsidRPr="00465FF6" w:rsidRDefault="00295560" w:rsidP="001D21FB">
      <w:pPr>
        <w:ind w:firstLine="567"/>
        <w:jc w:val="both"/>
        <w:rPr>
          <w:b/>
          <w:sz w:val="22"/>
          <w:szCs w:val="22"/>
        </w:rPr>
      </w:pPr>
    </w:p>
    <w:p w:rsidR="00295560" w:rsidRPr="00465FF6" w:rsidRDefault="00295560" w:rsidP="001D21FB">
      <w:pPr>
        <w:ind w:firstLine="567"/>
        <w:jc w:val="both"/>
        <w:rPr>
          <w:b/>
          <w:sz w:val="22"/>
          <w:szCs w:val="22"/>
        </w:rPr>
      </w:pPr>
      <w:r w:rsidRPr="00465FF6">
        <w:rPr>
          <w:b/>
          <w:sz w:val="22"/>
          <w:szCs w:val="22"/>
        </w:rPr>
        <w:t>4. Бухгалтерские документы:</w:t>
      </w:r>
    </w:p>
    <w:p w:rsidR="00295560" w:rsidRPr="00465FF6" w:rsidRDefault="00295560" w:rsidP="001D21FB">
      <w:pPr>
        <w:ind w:firstLine="567"/>
        <w:jc w:val="both"/>
        <w:rPr>
          <w:sz w:val="22"/>
          <w:szCs w:val="22"/>
          <w:u w:val="single"/>
        </w:rPr>
      </w:pPr>
      <w:r w:rsidRPr="00465FF6">
        <w:rPr>
          <w:sz w:val="22"/>
          <w:szCs w:val="22"/>
          <w:u w:val="single"/>
        </w:rPr>
        <w:t>а) Годовая финансовая отчетность за 201</w:t>
      </w:r>
      <w:r w:rsidR="00465FF6" w:rsidRPr="00465FF6">
        <w:rPr>
          <w:sz w:val="22"/>
          <w:szCs w:val="22"/>
          <w:u w:val="single"/>
        </w:rPr>
        <w:t>8</w:t>
      </w:r>
      <w:r w:rsidRPr="00465FF6">
        <w:rPr>
          <w:sz w:val="22"/>
          <w:szCs w:val="22"/>
          <w:u w:val="single"/>
        </w:rPr>
        <w:t xml:space="preserve"> г.</w:t>
      </w:r>
    </w:p>
    <w:p w:rsidR="00295560" w:rsidRPr="00465FF6" w:rsidRDefault="00295560" w:rsidP="001D21FB">
      <w:pPr>
        <w:ind w:firstLine="567"/>
        <w:jc w:val="both"/>
        <w:rPr>
          <w:sz w:val="22"/>
          <w:szCs w:val="22"/>
        </w:rPr>
      </w:pPr>
      <w:r w:rsidRPr="00465FF6">
        <w:rPr>
          <w:sz w:val="22"/>
          <w:szCs w:val="22"/>
          <w:u w:val="single"/>
        </w:rPr>
        <w:t>б) Бухгалтерские регистры синтетического и аналитического учета.</w:t>
      </w:r>
    </w:p>
    <w:p w:rsidR="00295560" w:rsidRPr="00465FF6" w:rsidRDefault="00295560" w:rsidP="001D21FB">
      <w:pPr>
        <w:ind w:firstLine="567"/>
        <w:jc w:val="both"/>
        <w:rPr>
          <w:sz w:val="22"/>
          <w:szCs w:val="22"/>
          <w:u w:val="single"/>
        </w:rPr>
      </w:pPr>
      <w:r w:rsidRPr="00465FF6">
        <w:rPr>
          <w:sz w:val="22"/>
          <w:szCs w:val="22"/>
          <w:u w:val="single"/>
        </w:rPr>
        <w:t>в) Материальные отчеты по движению ТМЗ.</w:t>
      </w:r>
    </w:p>
    <w:p w:rsidR="00295560" w:rsidRPr="00465FF6" w:rsidRDefault="00295560" w:rsidP="001D21FB">
      <w:pPr>
        <w:ind w:firstLine="567"/>
        <w:jc w:val="both"/>
        <w:rPr>
          <w:sz w:val="22"/>
          <w:szCs w:val="22"/>
          <w:u w:val="single"/>
        </w:rPr>
      </w:pPr>
      <w:r w:rsidRPr="00465FF6">
        <w:rPr>
          <w:sz w:val="22"/>
          <w:szCs w:val="22"/>
          <w:u w:val="single"/>
        </w:rPr>
        <w:t>г) Материалы инвентаризации основных средств и ТМЗ.</w:t>
      </w:r>
    </w:p>
    <w:p w:rsidR="00295560" w:rsidRPr="00465FF6" w:rsidRDefault="00295560" w:rsidP="001D21FB">
      <w:pPr>
        <w:ind w:firstLine="567"/>
        <w:jc w:val="both"/>
        <w:rPr>
          <w:sz w:val="24"/>
          <w:szCs w:val="24"/>
          <w:u w:val="single"/>
        </w:rPr>
      </w:pPr>
      <w:r w:rsidRPr="00465FF6">
        <w:rPr>
          <w:sz w:val="24"/>
          <w:szCs w:val="24"/>
          <w:u w:val="single"/>
        </w:rPr>
        <w:t>д) Книга регистрации доверенностей;</w:t>
      </w:r>
    </w:p>
    <w:p w:rsidR="00295560" w:rsidRPr="00465FF6" w:rsidRDefault="00295560" w:rsidP="001D21FB">
      <w:pPr>
        <w:ind w:firstLine="567"/>
        <w:jc w:val="both"/>
        <w:rPr>
          <w:sz w:val="22"/>
          <w:szCs w:val="22"/>
          <w:u w:val="single"/>
        </w:rPr>
      </w:pPr>
      <w:r w:rsidRPr="00465FF6">
        <w:rPr>
          <w:sz w:val="22"/>
          <w:szCs w:val="22"/>
          <w:u w:val="single"/>
        </w:rPr>
        <w:t>е) Данные по начислениям и удержаниям с заработной платы;</w:t>
      </w:r>
    </w:p>
    <w:p w:rsidR="00295560" w:rsidRPr="00465FF6" w:rsidRDefault="00295560" w:rsidP="001D21FB">
      <w:pPr>
        <w:ind w:firstLine="567"/>
        <w:jc w:val="both"/>
        <w:rPr>
          <w:sz w:val="22"/>
          <w:szCs w:val="22"/>
          <w:u w:val="single"/>
        </w:rPr>
      </w:pPr>
      <w:r w:rsidRPr="00465FF6">
        <w:rPr>
          <w:sz w:val="22"/>
          <w:szCs w:val="22"/>
          <w:u w:val="single"/>
        </w:rPr>
        <w:t>ж) Первичные документы:</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хозяйственные, финансовые и прочие договора, заключенные и исполненные в 201</w:t>
      </w:r>
      <w:r w:rsidR="00465FF6">
        <w:rPr>
          <w:sz w:val="22"/>
          <w:szCs w:val="22"/>
        </w:rPr>
        <w:t>8</w:t>
      </w:r>
      <w:r w:rsidRPr="00465FF6">
        <w:rPr>
          <w:sz w:val="22"/>
          <w:szCs w:val="22"/>
        </w:rPr>
        <w:t xml:space="preserve"> году;</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входящие и исходящие накладные, счета-фактуры, акты выполненных работ и оказанных услуг;</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кассовая книга и кассовые отчеты с приложениями соответствующих документов;</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lastRenderedPageBreak/>
        <w:t>банковские выписки с приложениями соответствующих документов;</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табеля рабочего времени и расчетные листы по больничным, пособиям, отпускным и т. п.</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авансовые отчеты по выданным подотчетным суммам;</w:t>
      </w:r>
    </w:p>
    <w:p w:rsidR="00295560" w:rsidRPr="00465FF6" w:rsidRDefault="00295560" w:rsidP="001D21FB">
      <w:pPr>
        <w:numPr>
          <w:ilvl w:val="0"/>
          <w:numId w:val="7"/>
        </w:numPr>
        <w:tabs>
          <w:tab w:val="clear" w:pos="900"/>
        </w:tabs>
        <w:ind w:left="0" w:firstLine="567"/>
        <w:jc w:val="both"/>
        <w:rPr>
          <w:sz w:val="22"/>
          <w:szCs w:val="22"/>
        </w:rPr>
      </w:pPr>
      <w:r w:rsidRPr="00465FF6">
        <w:rPr>
          <w:sz w:val="22"/>
          <w:szCs w:val="22"/>
        </w:rPr>
        <w:t>внутрисистемные документы по расчетам с вышестоящей организацией (авизо, письма, схемы взаиморасчетов).</w:t>
      </w:r>
    </w:p>
    <w:p w:rsidR="00295560" w:rsidRPr="00465FF6" w:rsidRDefault="00295560" w:rsidP="001D21FB">
      <w:pPr>
        <w:ind w:firstLine="567"/>
        <w:jc w:val="both"/>
        <w:rPr>
          <w:b/>
          <w:sz w:val="22"/>
          <w:szCs w:val="22"/>
        </w:rPr>
      </w:pPr>
      <w:r w:rsidRPr="00465FF6">
        <w:rPr>
          <w:b/>
          <w:sz w:val="22"/>
          <w:szCs w:val="22"/>
        </w:rPr>
        <w:t>5) Прочие документы:</w:t>
      </w:r>
    </w:p>
    <w:p w:rsidR="00295560" w:rsidRPr="00465FF6" w:rsidRDefault="00295560" w:rsidP="001D21FB">
      <w:pPr>
        <w:numPr>
          <w:ilvl w:val="0"/>
          <w:numId w:val="7"/>
        </w:numPr>
        <w:tabs>
          <w:tab w:val="clear" w:pos="900"/>
        </w:tabs>
        <w:ind w:hanging="333"/>
        <w:jc w:val="both"/>
        <w:rPr>
          <w:sz w:val="22"/>
          <w:szCs w:val="22"/>
        </w:rPr>
      </w:pPr>
      <w:r w:rsidRPr="00465FF6">
        <w:rPr>
          <w:sz w:val="22"/>
          <w:szCs w:val="22"/>
        </w:rPr>
        <w:t>Прейскурант (тарифы, расценки) на отпускаемую предприятием продукцию (товары) и оказываемые услуги, в т. ч. регламентируемые антимонопольным законодательством;</w:t>
      </w:r>
    </w:p>
    <w:p w:rsidR="00295560" w:rsidRPr="00465FF6" w:rsidRDefault="00295560" w:rsidP="001D21FB">
      <w:pPr>
        <w:numPr>
          <w:ilvl w:val="0"/>
          <w:numId w:val="7"/>
        </w:numPr>
        <w:tabs>
          <w:tab w:val="clear" w:pos="900"/>
        </w:tabs>
        <w:ind w:hanging="333"/>
        <w:jc w:val="both"/>
        <w:rPr>
          <w:sz w:val="22"/>
          <w:szCs w:val="22"/>
        </w:rPr>
      </w:pPr>
      <w:r w:rsidRPr="00465FF6">
        <w:rPr>
          <w:sz w:val="22"/>
          <w:szCs w:val="22"/>
        </w:rPr>
        <w:t>Расчетные документы по формированию цены на оказываемые услуги.</w:t>
      </w:r>
    </w:p>
    <w:p w:rsidR="00295560" w:rsidRPr="00465FF6" w:rsidRDefault="00295560" w:rsidP="001D21FB">
      <w:pPr>
        <w:numPr>
          <w:ilvl w:val="0"/>
          <w:numId w:val="7"/>
        </w:numPr>
        <w:tabs>
          <w:tab w:val="clear" w:pos="900"/>
        </w:tabs>
        <w:ind w:hanging="333"/>
        <w:jc w:val="both"/>
        <w:rPr>
          <w:sz w:val="22"/>
          <w:szCs w:val="22"/>
        </w:rPr>
      </w:pPr>
      <w:r w:rsidRPr="00465FF6">
        <w:rPr>
          <w:sz w:val="22"/>
          <w:szCs w:val="22"/>
        </w:rPr>
        <w:t>Нормативно-правовые документы по специальным вопросам, относящиеся к деятельности предприятия;</w:t>
      </w:r>
    </w:p>
    <w:p w:rsidR="00295560" w:rsidRPr="00465FF6" w:rsidRDefault="00295560" w:rsidP="001D21FB">
      <w:pPr>
        <w:numPr>
          <w:ilvl w:val="0"/>
          <w:numId w:val="7"/>
        </w:numPr>
        <w:tabs>
          <w:tab w:val="clear" w:pos="900"/>
        </w:tabs>
        <w:ind w:hanging="333"/>
        <w:jc w:val="both"/>
        <w:rPr>
          <w:sz w:val="22"/>
          <w:szCs w:val="22"/>
        </w:rPr>
      </w:pPr>
      <w:r w:rsidRPr="00465FF6">
        <w:rPr>
          <w:sz w:val="22"/>
          <w:szCs w:val="22"/>
        </w:rPr>
        <w:t>Акты предыдущих последних проверок (налоговых и аудиторских).</w:t>
      </w:r>
    </w:p>
    <w:p w:rsidR="00295560" w:rsidRPr="00465FF6" w:rsidRDefault="00295560" w:rsidP="001D21FB">
      <w:pPr>
        <w:numPr>
          <w:ilvl w:val="0"/>
          <w:numId w:val="7"/>
        </w:numPr>
        <w:tabs>
          <w:tab w:val="clear" w:pos="900"/>
        </w:tabs>
        <w:ind w:hanging="333"/>
        <w:jc w:val="both"/>
        <w:rPr>
          <w:sz w:val="22"/>
          <w:szCs w:val="22"/>
        </w:rPr>
      </w:pPr>
      <w:r w:rsidRPr="00465FF6">
        <w:rPr>
          <w:sz w:val="22"/>
          <w:szCs w:val="22"/>
        </w:rPr>
        <w:t>Материалы, связанные с деятельностью акционерного общества (положения об органах общества, протоколы годовых общих собраний акционеров, выписки депозитария о наличии и состоянии размещения акций общества, информация реестродержателя об акционерах общества)</w:t>
      </w:r>
    </w:p>
    <w:p w:rsidR="00295560" w:rsidRPr="00977342" w:rsidRDefault="00295560" w:rsidP="001D21FB">
      <w:pPr>
        <w:numPr>
          <w:ilvl w:val="0"/>
          <w:numId w:val="7"/>
        </w:numPr>
        <w:tabs>
          <w:tab w:val="clear" w:pos="900"/>
        </w:tabs>
        <w:ind w:hanging="333"/>
        <w:jc w:val="both"/>
        <w:rPr>
          <w:sz w:val="22"/>
          <w:szCs w:val="22"/>
        </w:rPr>
      </w:pPr>
      <w:r w:rsidRPr="00977342">
        <w:rPr>
          <w:b/>
          <w:sz w:val="22"/>
          <w:szCs w:val="22"/>
        </w:rPr>
        <w:t>и др. документы, подлежащие изучению аудиторами.</w:t>
      </w:r>
    </w:p>
    <w:p w:rsidR="00295560" w:rsidRPr="00977342" w:rsidRDefault="00295560" w:rsidP="001D21FB">
      <w:pPr>
        <w:ind w:firstLine="567"/>
        <w:jc w:val="both"/>
        <w:rPr>
          <w:b/>
          <w:sz w:val="22"/>
          <w:szCs w:val="22"/>
        </w:rPr>
      </w:pPr>
    </w:p>
    <w:p w:rsidR="00295560" w:rsidRPr="00977342" w:rsidRDefault="00295560" w:rsidP="001D21FB">
      <w:pPr>
        <w:ind w:right="61" w:firstLine="567"/>
        <w:jc w:val="both"/>
        <w:rPr>
          <w:sz w:val="22"/>
          <w:szCs w:val="22"/>
        </w:rPr>
      </w:pPr>
      <w:r w:rsidRPr="00977342">
        <w:rPr>
          <w:sz w:val="22"/>
          <w:szCs w:val="22"/>
        </w:rPr>
        <w:t>При проведении аудита бухгалтерского учета, первичной документации</w:t>
      </w:r>
      <w:r w:rsidR="00465FF6" w:rsidRPr="00977342">
        <w:rPr>
          <w:sz w:val="22"/>
          <w:szCs w:val="22"/>
        </w:rPr>
        <w:t xml:space="preserve"> </w:t>
      </w:r>
      <w:r w:rsidRPr="00977342">
        <w:rPr>
          <w:sz w:val="22"/>
          <w:szCs w:val="22"/>
        </w:rPr>
        <w:t>были применены методы непрерывной, сплошной и случайной выборки и методы опроса сотрудников.</w:t>
      </w:r>
    </w:p>
    <w:p w:rsidR="00295560" w:rsidRPr="00977342" w:rsidRDefault="00295560" w:rsidP="001D21FB">
      <w:pPr>
        <w:pStyle w:val="af3"/>
        <w:ind w:right="61"/>
        <w:rPr>
          <w:sz w:val="22"/>
          <w:szCs w:val="22"/>
        </w:rPr>
      </w:pPr>
      <w:r w:rsidRPr="00977342">
        <w:rPr>
          <w:sz w:val="22"/>
          <w:szCs w:val="22"/>
        </w:rPr>
        <w:t>Мы считаем, что объем финансовой информации и представленные методы исследования этого объема информации достаточны для получения необходимых аудиторских доказательств.</w:t>
      </w:r>
    </w:p>
    <w:p w:rsidR="00295560" w:rsidRPr="00977342" w:rsidRDefault="00295560" w:rsidP="001D21FB">
      <w:pPr>
        <w:widowControl w:val="0"/>
        <w:ind w:firstLine="567"/>
        <w:jc w:val="both"/>
        <w:rPr>
          <w:sz w:val="22"/>
          <w:szCs w:val="22"/>
        </w:rPr>
      </w:pPr>
      <w:r w:rsidRPr="00977342">
        <w:rPr>
          <w:sz w:val="22"/>
          <w:szCs w:val="22"/>
        </w:rPr>
        <w:t xml:space="preserve">Проверка </w:t>
      </w:r>
      <w:r w:rsidR="00465FF6" w:rsidRPr="00977342">
        <w:rPr>
          <w:sz w:val="22"/>
          <w:szCs w:val="22"/>
        </w:rPr>
        <w:t>А</w:t>
      </w:r>
      <w:r w:rsidRPr="00977342">
        <w:rPr>
          <w:sz w:val="22"/>
          <w:szCs w:val="22"/>
        </w:rPr>
        <w:t xml:space="preserve">О </w:t>
      </w:r>
      <w:r w:rsidR="001F1D2D" w:rsidRPr="00977342">
        <w:rPr>
          <w:sz w:val="22"/>
          <w:szCs w:val="22"/>
        </w:rPr>
        <w:t>«PORTLATISHSANOAT»</w:t>
      </w:r>
      <w:r w:rsidRPr="00977342">
        <w:rPr>
          <w:sz w:val="22"/>
          <w:szCs w:val="22"/>
        </w:rPr>
        <w:t xml:space="preserve"> за 201</w:t>
      </w:r>
      <w:r w:rsidR="00465FF6" w:rsidRPr="00977342">
        <w:rPr>
          <w:sz w:val="22"/>
          <w:szCs w:val="22"/>
        </w:rPr>
        <w:t>8</w:t>
      </w:r>
      <w:r w:rsidRPr="00977342">
        <w:rPr>
          <w:sz w:val="22"/>
          <w:szCs w:val="22"/>
        </w:rPr>
        <w:t xml:space="preserve"> г. проведена с ведома </w:t>
      </w:r>
      <w:r w:rsidR="00465FF6" w:rsidRPr="00977342">
        <w:rPr>
          <w:sz w:val="22"/>
          <w:szCs w:val="22"/>
        </w:rPr>
        <w:t>вр.и.о. председателя правления</w:t>
      </w:r>
      <w:r w:rsidRPr="00977342">
        <w:rPr>
          <w:sz w:val="22"/>
          <w:szCs w:val="22"/>
        </w:rPr>
        <w:t xml:space="preserve"> </w:t>
      </w:r>
      <w:r w:rsidR="00465FF6" w:rsidRPr="00977342">
        <w:rPr>
          <w:sz w:val="22"/>
          <w:szCs w:val="22"/>
        </w:rPr>
        <w:t>Мамадалиева М.М</w:t>
      </w:r>
      <w:r w:rsidRPr="00977342">
        <w:rPr>
          <w:sz w:val="22"/>
          <w:szCs w:val="22"/>
        </w:rPr>
        <w:t xml:space="preserve">. и с участием главного бухгалтера </w:t>
      </w:r>
      <w:r w:rsidR="00465FF6" w:rsidRPr="00977342">
        <w:rPr>
          <w:sz w:val="22"/>
          <w:szCs w:val="22"/>
        </w:rPr>
        <w:t>Черной Ю.С.</w:t>
      </w:r>
    </w:p>
    <w:p w:rsidR="00295560" w:rsidRPr="00977342" w:rsidRDefault="00295560" w:rsidP="001D21FB">
      <w:pPr>
        <w:pStyle w:val="ab"/>
        <w:ind w:firstLine="567"/>
      </w:pPr>
    </w:p>
    <w:p w:rsidR="00295560" w:rsidRPr="00977342" w:rsidRDefault="00295560" w:rsidP="001D21FB">
      <w:pPr>
        <w:ind w:firstLine="567"/>
        <w:rPr>
          <w:b/>
          <w:i/>
          <w:sz w:val="22"/>
          <w:szCs w:val="22"/>
        </w:rPr>
      </w:pPr>
      <w:r w:rsidRPr="00977342">
        <w:rPr>
          <w:b/>
          <w:i/>
          <w:sz w:val="22"/>
          <w:szCs w:val="22"/>
        </w:rPr>
        <w:t xml:space="preserve">Краткая характеристика предприятия: </w:t>
      </w:r>
    </w:p>
    <w:p w:rsidR="00295560" w:rsidRPr="00977342" w:rsidRDefault="00295560" w:rsidP="001D21FB">
      <w:pPr>
        <w:ind w:firstLine="567"/>
        <w:rPr>
          <w:b/>
          <w:i/>
          <w:sz w:val="22"/>
          <w:szCs w:val="22"/>
        </w:rPr>
      </w:pPr>
    </w:p>
    <w:p w:rsidR="00295560" w:rsidRPr="00A449E4" w:rsidRDefault="00295560" w:rsidP="001D21FB">
      <w:pPr>
        <w:widowControl w:val="0"/>
        <w:ind w:firstLine="567"/>
        <w:jc w:val="both"/>
        <w:rPr>
          <w:sz w:val="22"/>
          <w:szCs w:val="22"/>
        </w:rPr>
      </w:pPr>
      <w:r w:rsidRPr="00977342">
        <w:rPr>
          <w:sz w:val="22"/>
          <w:szCs w:val="22"/>
        </w:rPr>
        <w:t xml:space="preserve">Юридический (почтовый) адрес </w:t>
      </w:r>
      <w:r w:rsidR="00465FF6" w:rsidRPr="00977342">
        <w:rPr>
          <w:sz w:val="22"/>
          <w:szCs w:val="22"/>
        </w:rPr>
        <w:t>А</w:t>
      </w:r>
      <w:r w:rsidRPr="00977342">
        <w:rPr>
          <w:sz w:val="22"/>
          <w:szCs w:val="22"/>
        </w:rPr>
        <w:t xml:space="preserve">О </w:t>
      </w:r>
      <w:r w:rsidR="001F1D2D" w:rsidRPr="00977342">
        <w:rPr>
          <w:sz w:val="22"/>
          <w:szCs w:val="22"/>
        </w:rPr>
        <w:t>«PORTLATISHSANOAT»</w:t>
      </w:r>
      <w:r w:rsidRPr="00977342">
        <w:rPr>
          <w:sz w:val="22"/>
          <w:szCs w:val="22"/>
        </w:rPr>
        <w:t xml:space="preserve">: </w:t>
      </w:r>
      <w:r w:rsidR="00465FF6" w:rsidRPr="00977342">
        <w:rPr>
          <w:sz w:val="22"/>
          <w:szCs w:val="22"/>
        </w:rPr>
        <w:t xml:space="preserve">г. Ташкент, Яккасарайский </w:t>
      </w:r>
      <w:r w:rsidR="00465FF6" w:rsidRPr="00A449E4">
        <w:rPr>
          <w:sz w:val="22"/>
          <w:szCs w:val="22"/>
        </w:rPr>
        <w:t>район, ул. Богибустон, д. 139.</w:t>
      </w:r>
      <w:r w:rsidRPr="00A449E4">
        <w:rPr>
          <w:sz w:val="22"/>
          <w:szCs w:val="22"/>
        </w:rPr>
        <w:t>.</w:t>
      </w:r>
    </w:p>
    <w:p w:rsidR="00295560" w:rsidRPr="00A449E4" w:rsidRDefault="00295560" w:rsidP="001D21FB">
      <w:pPr>
        <w:widowControl w:val="0"/>
        <w:ind w:firstLine="567"/>
        <w:jc w:val="both"/>
        <w:rPr>
          <w:sz w:val="22"/>
          <w:szCs w:val="22"/>
        </w:rPr>
      </w:pPr>
      <w:r w:rsidRPr="00A449E4">
        <w:rPr>
          <w:sz w:val="22"/>
          <w:szCs w:val="22"/>
        </w:rPr>
        <w:t xml:space="preserve">Банковские реквизиты: Расчетный счет </w:t>
      </w:r>
      <w:r w:rsidR="00BB291D" w:rsidRPr="00A449E4">
        <w:rPr>
          <w:sz w:val="22"/>
          <w:szCs w:val="22"/>
        </w:rPr>
        <w:t>20208000200115269001</w:t>
      </w:r>
      <w:r w:rsidRPr="00A449E4">
        <w:rPr>
          <w:sz w:val="22"/>
          <w:szCs w:val="22"/>
        </w:rPr>
        <w:t xml:space="preserve"> в </w:t>
      </w:r>
      <w:r w:rsidR="00BB291D" w:rsidRPr="00A449E4">
        <w:rPr>
          <w:sz w:val="22"/>
          <w:szCs w:val="22"/>
        </w:rPr>
        <w:t xml:space="preserve">Яккасарайском филиале </w:t>
      </w:r>
      <w:r w:rsidRPr="00A449E4">
        <w:rPr>
          <w:sz w:val="22"/>
          <w:szCs w:val="22"/>
        </w:rPr>
        <w:t>ЧАКБ "</w:t>
      </w:r>
      <w:r w:rsidR="00BB291D" w:rsidRPr="00A449E4">
        <w:rPr>
          <w:sz w:val="22"/>
          <w:szCs w:val="22"/>
        </w:rPr>
        <w:t xml:space="preserve">Даврбанк </w:t>
      </w:r>
      <w:r w:rsidRPr="00A449E4">
        <w:rPr>
          <w:sz w:val="22"/>
          <w:szCs w:val="22"/>
        </w:rPr>
        <w:t>" МФО 010</w:t>
      </w:r>
      <w:r w:rsidR="00BB291D" w:rsidRPr="00A449E4">
        <w:rPr>
          <w:sz w:val="22"/>
          <w:szCs w:val="22"/>
        </w:rPr>
        <w:t>69</w:t>
      </w:r>
      <w:r w:rsidRPr="00A449E4">
        <w:rPr>
          <w:sz w:val="22"/>
          <w:szCs w:val="22"/>
        </w:rPr>
        <w:t>.</w:t>
      </w:r>
    </w:p>
    <w:p w:rsidR="00295560" w:rsidRPr="0079132B" w:rsidRDefault="00295560" w:rsidP="001D21FB">
      <w:pPr>
        <w:autoSpaceDE w:val="0"/>
        <w:autoSpaceDN w:val="0"/>
        <w:adjustRightInd w:val="0"/>
        <w:ind w:right="135" w:firstLine="567"/>
        <w:jc w:val="both"/>
        <w:rPr>
          <w:sz w:val="22"/>
          <w:szCs w:val="22"/>
        </w:rPr>
      </w:pPr>
      <w:r w:rsidRPr="00A449E4">
        <w:rPr>
          <w:sz w:val="22"/>
          <w:szCs w:val="22"/>
        </w:rPr>
        <w:t>Предприятию, согласно свидетельству №000</w:t>
      </w:r>
      <w:r w:rsidR="00DE0ED1" w:rsidRPr="00A449E4">
        <w:rPr>
          <w:sz w:val="22"/>
          <w:szCs w:val="22"/>
        </w:rPr>
        <w:t>150</w:t>
      </w:r>
      <w:r w:rsidRPr="00A449E4">
        <w:rPr>
          <w:sz w:val="22"/>
          <w:szCs w:val="22"/>
        </w:rPr>
        <w:t xml:space="preserve"> от </w:t>
      </w:r>
      <w:r w:rsidR="00DE0ED1" w:rsidRPr="00A449E4">
        <w:rPr>
          <w:sz w:val="22"/>
          <w:szCs w:val="22"/>
        </w:rPr>
        <w:t>22</w:t>
      </w:r>
      <w:r w:rsidRPr="00A449E4">
        <w:rPr>
          <w:sz w:val="22"/>
          <w:szCs w:val="22"/>
        </w:rPr>
        <w:t>.</w:t>
      </w:r>
      <w:r w:rsidR="00DE0ED1" w:rsidRPr="00A449E4">
        <w:rPr>
          <w:sz w:val="22"/>
          <w:szCs w:val="22"/>
        </w:rPr>
        <w:t>12</w:t>
      </w:r>
      <w:r w:rsidRPr="00A449E4">
        <w:rPr>
          <w:sz w:val="22"/>
          <w:szCs w:val="22"/>
        </w:rPr>
        <w:t>.2014 г.,</w:t>
      </w:r>
      <w:r w:rsidR="00DE0ED1" w:rsidRPr="00A449E4">
        <w:rPr>
          <w:sz w:val="22"/>
          <w:szCs w:val="22"/>
        </w:rPr>
        <w:t xml:space="preserve"> внесенному в реестр за №</w:t>
      </w:r>
      <w:r w:rsidR="00DE0ED1" w:rsidRPr="0079132B">
        <w:rPr>
          <w:sz w:val="22"/>
          <w:szCs w:val="22"/>
        </w:rPr>
        <w:t xml:space="preserve"> 000150-11, </w:t>
      </w:r>
      <w:r w:rsidRPr="0079132B">
        <w:rPr>
          <w:sz w:val="22"/>
          <w:szCs w:val="22"/>
        </w:rPr>
        <w:t xml:space="preserve"> выданному Инспекцией по регистрации субъектов предпринимательства при хокимияте </w:t>
      </w:r>
      <w:r w:rsidR="00DE0ED1" w:rsidRPr="0079132B">
        <w:rPr>
          <w:sz w:val="22"/>
          <w:szCs w:val="22"/>
        </w:rPr>
        <w:t xml:space="preserve">Яккасаройского района </w:t>
      </w:r>
      <w:r w:rsidRPr="0079132B">
        <w:rPr>
          <w:sz w:val="22"/>
          <w:szCs w:val="22"/>
        </w:rPr>
        <w:t xml:space="preserve">г. Ташкента присвоены следующие коды: </w:t>
      </w:r>
      <w:r w:rsidRPr="0079132B">
        <w:rPr>
          <w:sz w:val="22"/>
          <w:szCs w:val="22"/>
          <w:lang w:val="en-US"/>
        </w:rPr>
        <w:t>THSH</w:t>
      </w:r>
      <w:r w:rsidRPr="0079132B">
        <w:rPr>
          <w:sz w:val="22"/>
          <w:szCs w:val="22"/>
        </w:rPr>
        <w:t xml:space="preserve"> ОПФ 115</w:t>
      </w:r>
      <w:r w:rsidR="00DE0ED1" w:rsidRPr="0079132B">
        <w:rPr>
          <w:sz w:val="22"/>
          <w:szCs w:val="22"/>
        </w:rPr>
        <w:t>0</w:t>
      </w:r>
      <w:r w:rsidRPr="0079132B">
        <w:rPr>
          <w:sz w:val="22"/>
          <w:szCs w:val="22"/>
        </w:rPr>
        <w:t xml:space="preserve"> (Ташкилий хукукий шакли), </w:t>
      </w:r>
      <w:r w:rsidRPr="0079132B">
        <w:rPr>
          <w:sz w:val="22"/>
          <w:szCs w:val="22"/>
          <w:lang w:val="en-US"/>
        </w:rPr>
        <w:t>MSH</w:t>
      </w:r>
      <w:r w:rsidRPr="0079132B">
        <w:rPr>
          <w:sz w:val="22"/>
          <w:szCs w:val="22"/>
        </w:rPr>
        <w:t>ФС 14</w:t>
      </w:r>
      <w:r w:rsidR="00DE0ED1" w:rsidRPr="0079132B">
        <w:rPr>
          <w:sz w:val="22"/>
          <w:szCs w:val="22"/>
        </w:rPr>
        <w:t>4</w:t>
      </w:r>
      <w:r w:rsidRPr="0079132B">
        <w:rPr>
          <w:sz w:val="22"/>
          <w:szCs w:val="22"/>
        </w:rPr>
        <w:t xml:space="preserve"> (Мулкчилик шакли), почта манзили </w:t>
      </w:r>
      <w:r w:rsidRPr="0079132B">
        <w:rPr>
          <w:sz w:val="22"/>
          <w:szCs w:val="22"/>
          <w:lang w:val="en-US"/>
        </w:rPr>
        <w:t>MHOBT</w:t>
      </w:r>
      <w:r w:rsidRPr="0079132B">
        <w:rPr>
          <w:sz w:val="22"/>
          <w:szCs w:val="22"/>
        </w:rPr>
        <w:t xml:space="preserve"> СОАТО 172628</w:t>
      </w:r>
      <w:r w:rsidR="00DE0ED1" w:rsidRPr="0079132B">
        <w:rPr>
          <w:sz w:val="22"/>
          <w:szCs w:val="22"/>
        </w:rPr>
        <w:t>7</w:t>
      </w:r>
      <w:r w:rsidRPr="0079132B">
        <w:rPr>
          <w:sz w:val="22"/>
          <w:szCs w:val="22"/>
        </w:rPr>
        <w:t xml:space="preserve"> (Почта манзили), </w:t>
      </w:r>
      <w:r w:rsidRPr="0079132B">
        <w:rPr>
          <w:sz w:val="22"/>
          <w:szCs w:val="22"/>
          <w:lang w:val="en-US"/>
        </w:rPr>
        <w:t>KTUT</w:t>
      </w:r>
      <w:r w:rsidRPr="0079132B">
        <w:rPr>
          <w:sz w:val="22"/>
          <w:szCs w:val="22"/>
        </w:rPr>
        <w:t xml:space="preserve"> ОКПО </w:t>
      </w:r>
      <w:r w:rsidR="00DE0ED1" w:rsidRPr="0079132B">
        <w:rPr>
          <w:sz w:val="22"/>
          <w:szCs w:val="22"/>
        </w:rPr>
        <w:t>1903728</w:t>
      </w:r>
      <w:r w:rsidRPr="0079132B">
        <w:rPr>
          <w:sz w:val="22"/>
          <w:szCs w:val="22"/>
        </w:rPr>
        <w:t xml:space="preserve"> (Юридик шахс коди), </w:t>
      </w:r>
      <w:r w:rsidRPr="0079132B">
        <w:rPr>
          <w:sz w:val="22"/>
          <w:szCs w:val="22"/>
          <w:lang w:val="en-US"/>
        </w:rPr>
        <w:t>XXTUT</w:t>
      </w:r>
      <w:r w:rsidRPr="0079132B">
        <w:rPr>
          <w:sz w:val="22"/>
          <w:szCs w:val="22"/>
        </w:rPr>
        <w:t xml:space="preserve"> ОКОНХ </w:t>
      </w:r>
      <w:r w:rsidR="00DE0ED1" w:rsidRPr="0079132B">
        <w:rPr>
          <w:sz w:val="22"/>
          <w:szCs w:val="22"/>
        </w:rPr>
        <w:t>61123</w:t>
      </w:r>
      <w:r w:rsidRPr="0079132B">
        <w:rPr>
          <w:sz w:val="22"/>
          <w:szCs w:val="22"/>
        </w:rPr>
        <w:t xml:space="preserve"> (Тармок коди), </w:t>
      </w:r>
      <w:r w:rsidRPr="0079132B">
        <w:rPr>
          <w:sz w:val="22"/>
          <w:szCs w:val="22"/>
          <w:lang w:val="en-US"/>
        </w:rPr>
        <w:t>CTIR</w:t>
      </w:r>
      <w:r w:rsidRPr="0079132B">
        <w:rPr>
          <w:sz w:val="22"/>
          <w:szCs w:val="22"/>
        </w:rPr>
        <w:t xml:space="preserve"> ИНН </w:t>
      </w:r>
      <w:r w:rsidR="00DE0ED1" w:rsidRPr="0079132B">
        <w:rPr>
          <w:sz w:val="22"/>
          <w:szCs w:val="22"/>
        </w:rPr>
        <w:t>201190566</w:t>
      </w:r>
      <w:r w:rsidRPr="0079132B">
        <w:rPr>
          <w:sz w:val="22"/>
          <w:szCs w:val="22"/>
        </w:rPr>
        <w:t xml:space="preserve"> (солик</w:t>
      </w:r>
      <w:r w:rsidR="00977342" w:rsidRPr="0079132B">
        <w:rPr>
          <w:sz w:val="22"/>
          <w:szCs w:val="22"/>
        </w:rPr>
        <w:t xml:space="preserve"> </w:t>
      </w:r>
      <w:r w:rsidRPr="0079132B">
        <w:rPr>
          <w:sz w:val="22"/>
          <w:szCs w:val="22"/>
        </w:rPr>
        <w:t>туловчининг идентификация раками).</w:t>
      </w:r>
    </w:p>
    <w:p w:rsidR="00295560" w:rsidRPr="0079132B" w:rsidRDefault="00295560" w:rsidP="001D21FB">
      <w:pPr>
        <w:autoSpaceDE w:val="0"/>
        <w:autoSpaceDN w:val="0"/>
        <w:adjustRightInd w:val="0"/>
        <w:ind w:right="135" w:firstLine="567"/>
        <w:jc w:val="both"/>
        <w:rPr>
          <w:sz w:val="22"/>
          <w:szCs w:val="22"/>
        </w:rPr>
      </w:pPr>
      <w:r w:rsidRPr="0079132B">
        <w:rPr>
          <w:sz w:val="22"/>
          <w:szCs w:val="22"/>
        </w:rPr>
        <w:t>Согласно Классификатору предприятий и организаций, относящихся к субъектам малого предпринимательства (бизнеса) (Приложение</w:t>
      </w:r>
      <w:r w:rsidR="00465FF6" w:rsidRPr="0079132B">
        <w:rPr>
          <w:sz w:val="22"/>
          <w:szCs w:val="22"/>
        </w:rPr>
        <w:t xml:space="preserve"> </w:t>
      </w:r>
      <w:r w:rsidRPr="0079132B">
        <w:rPr>
          <w:sz w:val="22"/>
          <w:szCs w:val="22"/>
        </w:rPr>
        <w:t>к Постановлению КМ РУз</w:t>
      </w:r>
      <w:r w:rsidR="00D57D74" w:rsidRPr="0079132B">
        <w:rPr>
          <w:sz w:val="22"/>
          <w:szCs w:val="22"/>
        </w:rPr>
        <w:t xml:space="preserve"> </w:t>
      </w:r>
      <w:r w:rsidRPr="0079132B">
        <w:rPr>
          <w:sz w:val="22"/>
          <w:szCs w:val="22"/>
        </w:rPr>
        <w:t>от 11.10.2003г. N 439):</w:t>
      </w:r>
    </w:p>
    <w:p w:rsidR="00295560" w:rsidRPr="0079132B" w:rsidRDefault="00295560" w:rsidP="001D21FB">
      <w:pPr>
        <w:autoSpaceDE w:val="0"/>
        <w:autoSpaceDN w:val="0"/>
        <w:adjustRightInd w:val="0"/>
        <w:ind w:right="135"/>
        <w:rPr>
          <w:noProof/>
        </w:rPr>
      </w:pPr>
    </w:p>
    <w:tbl>
      <w:tblPr>
        <w:tblW w:w="5000" w:type="pct"/>
        <w:jc w:val="center"/>
        <w:tblCellMar>
          <w:left w:w="0" w:type="dxa"/>
          <w:right w:w="0" w:type="dxa"/>
        </w:tblCellMar>
        <w:tblLook w:val="0000" w:firstRow="0" w:lastRow="0" w:firstColumn="0" w:lastColumn="0" w:noHBand="0" w:noVBand="0"/>
      </w:tblPr>
      <w:tblGrid>
        <w:gridCol w:w="2415"/>
        <w:gridCol w:w="3845"/>
        <w:gridCol w:w="1402"/>
        <w:gridCol w:w="1969"/>
      </w:tblGrid>
      <w:tr w:rsidR="00295560" w:rsidRPr="0079132B" w:rsidTr="00AB6A4E">
        <w:trPr>
          <w:jc w:val="center"/>
        </w:trPr>
        <w:tc>
          <w:tcPr>
            <w:tcW w:w="1254" w:type="pct"/>
            <w:vMerge w:val="restart"/>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ind w:right="135"/>
              <w:jc w:val="center"/>
              <w:rPr>
                <w:b/>
                <w:bCs/>
                <w:noProof/>
                <w:sz w:val="16"/>
                <w:szCs w:val="16"/>
              </w:rPr>
            </w:pPr>
            <w:r w:rsidRPr="0079132B">
              <w:rPr>
                <w:b/>
                <w:bCs/>
                <w:noProof/>
                <w:sz w:val="16"/>
                <w:szCs w:val="16"/>
              </w:rPr>
              <w:t>Коды видов деятельности</w:t>
            </w:r>
          </w:p>
        </w:tc>
        <w:tc>
          <w:tcPr>
            <w:tcW w:w="1996" w:type="pct"/>
            <w:vMerge w:val="restart"/>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ind w:left="150" w:right="135"/>
              <w:jc w:val="center"/>
              <w:rPr>
                <w:b/>
                <w:bCs/>
                <w:noProof/>
                <w:sz w:val="16"/>
                <w:szCs w:val="16"/>
              </w:rPr>
            </w:pPr>
            <w:r w:rsidRPr="0079132B">
              <w:rPr>
                <w:b/>
                <w:bCs/>
                <w:noProof/>
                <w:sz w:val="16"/>
                <w:szCs w:val="16"/>
              </w:rPr>
              <w:t>Отрасли</w:t>
            </w:r>
          </w:p>
        </w:tc>
        <w:tc>
          <w:tcPr>
            <w:tcW w:w="1750" w:type="pct"/>
            <w:gridSpan w:val="2"/>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ind w:right="135"/>
              <w:jc w:val="center"/>
              <w:rPr>
                <w:b/>
                <w:bCs/>
                <w:noProof/>
                <w:sz w:val="16"/>
                <w:szCs w:val="16"/>
              </w:rPr>
            </w:pPr>
            <w:r w:rsidRPr="0079132B">
              <w:rPr>
                <w:b/>
                <w:bCs/>
                <w:noProof/>
                <w:sz w:val="16"/>
                <w:szCs w:val="16"/>
              </w:rPr>
              <w:t>Численность работников</w:t>
            </w:r>
          </w:p>
        </w:tc>
      </w:tr>
      <w:tr w:rsidR="00295560" w:rsidRPr="0079132B" w:rsidTr="00AB6A4E">
        <w:trPr>
          <w:jc w:val="center"/>
        </w:trPr>
        <w:tc>
          <w:tcPr>
            <w:tcW w:w="1254" w:type="pct"/>
            <w:vMerge/>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rPr>
                <w:noProof/>
                <w:sz w:val="16"/>
                <w:szCs w:val="16"/>
              </w:rPr>
            </w:pPr>
          </w:p>
        </w:tc>
        <w:tc>
          <w:tcPr>
            <w:tcW w:w="1996" w:type="pct"/>
            <w:vMerge/>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rPr>
                <w:noProof/>
                <w:sz w:val="16"/>
                <w:szCs w:val="16"/>
              </w:rPr>
            </w:pPr>
          </w:p>
        </w:tc>
        <w:tc>
          <w:tcPr>
            <w:tcW w:w="728" w:type="pct"/>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ind w:right="135"/>
              <w:jc w:val="center"/>
              <w:rPr>
                <w:b/>
                <w:bCs/>
                <w:noProof/>
                <w:sz w:val="16"/>
                <w:szCs w:val="16"/>
              </w:rPr>
            </w:pPr>
            <w:r w:rsidRPr="0079132B">
              <w:rPr>
                <w:b/>
                <w:bCs/>
                <w:noProof/>
                <w:sz w:val="16"/>
                <w:szCs w:val="16"/>
              </w:rPr>
              <w:t>Микрофирмы</w:t>
            </w:r>
          </w:p>
        </w:tc>
        <w:tc>
          <w:tcPr>
            <w:tcW w:w="1022" w:type="pct"/>
            <w:tcBorders>
              <w:top w:val="single" w:sz="6" w:space="0" w:color="000000"/>
              <w:left w:val="single" w:sz="6" w:space="0" w:color="000000"/>
              <w:bottom w:val="single" w:sz="6" w:space="0" w:color="000000"/>
              <w:right w:val="single" w:sz="6" w:space="0" w:color="000000"/>
            </w:tcBorders>
            <w:vAlign w:val="center"/>
          </w:tcPr>
          <w:p w:rsidR="00295560" w:rsidRPr="0079132B" w:rsidRDefault="00295560" w:rsidP="001D21FB">
            <w:pPr>
              <w:autoSpaceDE w:val="0"/>
              <w:autoSpaceDN w:val="0"/>
              <w:adjustRightInd w:val="0"/>
              <w:ind w:right="135"/>
              <w:jc w:val="center"/>
              <w:rPr>
                <w:b/>
                <w:bCs/>
                <w:noProof/>
                <w:sz w:val="16"/>
                <w:szCs w:val="16"/>
              </w:rPr>
            </w:pPr>
            <w:r w:rsidRPr="0079132B">
              <w:rPr>
                <w:b/>
                <w:bCs/>
                <w:noProof/>
                <w:sz w:val="16"/>
                <w:szCs w:val="16"/>
              </w:rPr>
              <w:t>Малые предприятия</w:t>
            </w:r>
          </w:p>
        </w:tc>
      </w:tr>
      <w:tr w:rsidR="00295560" w:rsidRPr="0079132B" w:rsidTr="00AB6A4E">
        <w:trPr>
          <w:jc w:val="center"/>
        </w:trPr>
        <w:tc>
          <w:tcPr>
            <w:tcW w:w="1254" w:type="pct"/>
            <w:tcBorders>
              <w:top w:val="single" w:sz="6" w:space="0" w:color="000000"/>
              <w:left w:val="single" w:sz="6" w:space="0" w:color="000000"/>
              <w:bottom w:val="single" w:sz="6" w:space="0" w:color="000000"/>
              <w:right w:val="single" w:sz="6" w:space="0" w:color="000000"/>
            </w:tcBorders>
          </w:tcPr>
          <w:p w:rsidR="00295560" w:rsidRPr="0079132B" w:rsidRDefault="00DE0ED1" w:rsidP="003F47E4">
            <w:pPr>
              <w:autoSpaceDE w:val="0"/>
              <w:autoSpaceDN w:val="0"/>
              <w:adjustRightInd w:val="0"/>
              <w:ind w:right="135"/>
              <w:jc w:val="center"/>
              <w:rPr>
                <w:noProof/>
                <w:sz w:val="16"/>
                <w:szCs w:val="16"/>
              </w:rPr>
            </w:pPr>
            <w:r w:rsidRPr="0079132B">
              <w:rPr>
                <w:noProof/>
                <w:sz w:val="16"/>
                <w:szCs w:val="16"/>
              </w:rPr>
              <w:t>6112</w:t>
            </w:r>
            <w:r w:rsidR="003F47E4" w:rsidRPr="0079132B">
              <w:rPr>
                <w:noProof/>
                <w:sz w:val="16"/>
                <w:szCs w:val="16"/>
              </w:rPr>
              <w:t>3</w:t>
            </w:r>
          </w:p>
        </w:tc>
        <w:tc>
          <w:tcPr>
            <w:tcW w:w="1996" w:type="pct"/>
            <w:tcBorders>
              <w:top w:val="single" w:sz="6" w:space="0" w:color="000000"/>
              <w:left w:val="single" w:sz="6" w:space="0" w:color="000000"/>
              <w:bottom w:val="single" w:sz="6" w:space="0" w:color="000000"/>
              <w:right w:val="single" w:sz="6" w:space="0" w:color="000000"/>
            </w:tcBorders>
          </w:tcPr>
          <w:p w:rsidR="00295560" w:rsidRPr="0079132B" w:rsidRDefault="003F47E4" w:rsidP="003F47E4">
            <w:pPr>
              <w:rPr>
                <w:sz w:val="16"/>
                <w:szCs w:val="16"/>
              </w:rPr>
            </w:pPr>
            <w:r w:rsidRPr="0079132B">
              <w:rPr>
                <w:sz w:val="16"/>
                <w:szCs w:val="16"/>
              </w:rPr>
              <w:t>Специализированные организации, осуществляющие буровые и взрывные работы</w:t>
            </w:r>
          </w:p>
        </w:tc>
        <w:tc>
          <w:tcPr>
            <w:tcW w:w="728" w:type="pct"/>
            <w:tcBorders>
              <w:top w:val="single" w:sz="6" w:space="0" w:color="000000"/>
              <w:left w:val="single" w:sz="6" w:space="0" w:color="000000"/>
              <w:bottom w:val="single" w:sz="6" w:space="0" w:color="000000"/>
              <w:right w:val="single" w:sz="6" w:space="0" w:color="000000"/>
            </w:tcBorders>
          </w:tcPr>
          <w:p w:rsidR="00295560" w:rsidRPr="0079132B" w:rsidRDefault="00295560" w:rsidP="001D21FB">
            <w:pPr>
              <w:autoSpaceDE w:val="0"/>
              <w:autoSpaceDN w:val="0"/>
              <w:adjustRightInd w:val="0"/>
              <w:ind w:right="135"/>
              <w:jc w:val="center"/>
              <w:rPr>
                <w:noProof/>
                <w:sz w:val="16"/>
                <w:szCs w:val="16"/>
              </w:rPr>
            </w:pPr>
            <w:r w:rsidRPr="0079132B">
              <w:rPr>
                <w:noProof/>
                <w:sz w:val="16"/>
                <w:szCs w:val="16"/>
              </w:rPr>
              <w:t>1-20</w:t>
            </w:r>
          </w:p>
        </w:tc>
        <w:tc>
          <w:tcPr>
            <w:tcW w:w="1022" w:type="pct"/>
            <w:tcBorders>
              <w:top w:val="single" w:sz="6" w:space="0" w:color="000000"/>
              <w:left w:val="single" w:sz="6" w:space="0" w:color="000000"/>
              <w:bottom w:val="single" w:sz="6" w:space="0" w:color="000000"/>
              <w:right w:val="single" w:sz="6" w:space="0" w:color="000000"/>
            </w:tcBorders>
          </w:tcPr>
          <w:p w:rsidR="00295560" w:rsidRPr="0079132B" w:rsidRDefault="00295560" w:rsidP="001D21FB">
            <w:pPr>
              <w:autoSpaceDE w:val="0"/>
              <w:autoSpaceDN w:val="0"/>
              <w:adjustRightInd w:val="0"/>
              <w:ind w:right="135"/>
              <w:jc w:val="center"/>
              <w:rPr>
                <w:noProof/>
                <w:sz w:val="16"/>
                <w:szCs w:val="16"/>
              </w:rPr>
            </w:pPr>
            <w:r w:rsidRPr="0079132B">
              <w:rPr>
                <w:noProof/>
                <w:sz w:val="16"/>
                <w:szCs w:val="16"/>
              </w:rPr>
              <w:t>21-50</w:t>
            </w:r>
          </w:p>
        </w:tc>
      </w:tr>
    </w:tbl>
    <w:p w:rsidR="00295560" w:rsidRPr="0079132B" w:rsidRDefault="00295560" w:rsidP="001D21FB">
      <w:pPr>
        <w:autoSpaceDE w:val="0"/>
        <w:autoSpaceDN w:val="0"/>
        <w:adjustRightInd w:val="0"/>
        <w:ind w:right="135" w:firstLine="567"/>
        <w:jc w:val="both"/>
        <w:rPr>
          <w:sz w:val="22"/>
          <w:szCs w:val="22"/>
        </w:rPr>
      </w:pPr>
    </w:p>
    <w:p w:rsidR="00295560" w:rsidRPr="0079132B" w:rsidRDefault="00295560" w:rsidP="001D21FB">
      <w:pPr>
        <w:autoSpaceDE w:val="0"/>
        <w:autoSpaceDN w:val="0"/>
        <w:adjustRightInd w:val="0"/>
        <w:ind w:right="135" w:firstLine="567"/>
        <w:jc w:val="both"/>
        <w:rPr>
          <w:sz w:val="22"/>
          <w:szCs w:val="22"/>
        </w:rPr>
      </w:pPr>
      <w:r w:rsidRPr="0079132B">
        <w:rPr>
          <w:sz w:val="22"/>
          <w:szCs w:val="22"/>
        </w:rPr>
        <w:t>Фактическая среднегодовая численность по статистической отчетности за 201</w:t>
      </w:r>
      <w:r w:rsidR="00465FF6" w:rsidRPr="0079132B">
        <w:rPr>
          <w:sz w:val="22"/>
          <w:szCs w:val="22"/>
        </w:rPr>
        <w:t>8</w:t>
      </w:r>
      <w:r w:rsidRPr="0079132B">
        <w:rPr>
          <w:sz w:val="22"/>
          <w:szCs w:val="22"/>
        </w:rPr>
        <w:t xml:space="preserve"> г. составила </w:t>
      </w:r>
      <w:r w:rsidR="00951E60" w:rsidRPr="0079132B">
        <w:rPr>
          <w:sz w:val="22"/>
          <w:szCs w:val="22"/>
        </w:rPr>
        <w:t>66</w:t>
      </w:r>
      <w:r w:rsidRPr="0079132B">
        <w:rPr>
          <w:sz w:val="22"/>
          <w:szCs w:val="22"/>
        </w:rPr>
        <w:t xml:space="preserve"> чел. основных работников и внешние совместители – </w:t>
      </w:r>
      <w:r w:rsidR="00951E60" w:rsidRPr="0079132B">
        <w:rPr>
          <w:sz w:val="22"/>
          <w:szCs w:val="22"/>
        </w:rPr>
        <w:t>5</w:t>
      </w:r>
      <w:r w:rsidRPr="0079132B">
        <w:rPr>
          <w:sz w:val="22"/>
          <w:szCs w:val="22"/>
        </w:rPr>
        <w:t xml:space="preserve"> чел. Предприятие по указанному критерию </w:t>
      </w:r>
      <w:r w:rsidR="003F47E4" w:rsidRPr="0079132B">
        <w:rPr>
          <w:sz w:val="22"/>
          <w:szCs w:val="22"/>
        </w:rPr>
        <w:t xml:space="preserve">не </w:t>
      </w:r>
      <w:r w:rsidRPr="0079132B">
        <w:rPr>
          <w:sz w:val="22"/>
          <w:szCs w:val="22"/>
        </w:rPr>
        <w:t>относится к субъекту малого предприятия.</w:t>
      </w:r>
    </w:p>
    <w:p w:rsidR="00295560" w:rsidRPr="001F1D2D" w:rsidRDefault="00295560" w:rsidP="001D21FB">
      <w:pPr>
        <w:autoSpaceDE w:val="0"/>
        <w:autoSpaceDN w:val="0"/>
        <w:adjustRightInd w:val="0"/>
        <w:ind w:right="135" w:firstLine="567"/>
        <w:jc w:val="both"/>
        <w:rPr>
          <w:color w:val="0070C0"/>
          <w:sz w:val="22"/>
          <w:szCs w:val="22"/>
        </w:rPr>
      </w:pPr>
    </w:p>
    <w:p w:rsidR="00295560" w:rsidRPr="0075231D" w:rsidRDefault="00295560" w:rsidP="001D21FB">
      <w:pPr>
        <w:autoSpaceDE w:val="0"/>
        <w:autoSpaceDN w:val="0"/>
        <w:adjustRightInd w:val="0"/>
        <w:ind w:firstLine="570"/>
        <w:jc w:val="both"/>
        <w:rPr>
          <w:iCs/>
          <w:sz w:val="22"/>
          <w:szCs w:val="22"/>
        </w:rPr>
      </w:pPr>
      <w:r w:rsidRPr="0075231D">
        <w:rPr>
          <w:iCs/>
          <w:sz w:val="22"/>
          <w:szCs w:val="22"/>
        </w:rPr>
        <w:t xml:space="preserve">Основные виды деятельности </w:t>
      </w:r>
      <w:r w:rsidR="00977342" w:rsidRPr="0075231D">
        <w:rPr>
          <w:iCs/>
          <w:sz w:val="22"/>
          <w:szCs w:val="22"/>
        </w:rPr>
        <w:t>А</w:t>
      </w:r>
      <w:r w:rsidRPr="0075231D">
        <w:rPr>
          <w:iCs/>
          <w:sz w:val="22"/>
          <w:szCs w:val="22"/>
        </w:rPr>
        <w:t xml:space="preserve">О </w:t>
      </w:r>
      <w:r w:rsidR="001F1D2D" w:rsidRPr="0075231D">
        <w:rPr>
          <w:iCs/>
          <w:sz w:val="22"/>
          <w:szCs w:val="22"/>
        </w:rPr>
        <w:t>«PORTLATISHSANOAT»</w:t>
      </w:r>
      <w:r w:rsidRPr="0075231D">
        <w:rPr>
          <w:iCs/>
          <w:sz w:val="22"/>
          <w:szCs w:val="22"/>
        </w:rPr>
        <w:t>:</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бурение скважин и шпуров;</w:t>
      </w:r>
    </w:p>
    <w:p w:rsidR="002955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взрывные работы;</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lastRenderedPageBreak/>
        <w:t>проектирование буровых и взрывных работ;</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ремонт и наладка бурового, транспортного и др. оборудования;</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обучение и переподготовка кадров связанных с буровыми и взрывными работами;</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ремонтно-строительные работы;</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оказание бытовых, технических, культурных, посреднических, торговых, представительских, маркетинговых, консалтинговых услуг;</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производство и сбыт товаров народного потребления;</w:t>
      </w:r>
    </w:p>
    <w:p w:rsidR="00951E60" w:rsidRPr="0075231D" w:rsidRDefault="00951E60" w:rsidP="005F1003">
      <w:pPr>
        <w:pStyle w:val="aff2"/>
        <w:numPr>
          <w:ilvl w:val="0"/>
          <w:numId w:val="19"/>
        </w:numPr>
        <w:autoSpaceDE w:val="0"/>
        <w:autoSpaceDN w:val="0"/>
        <w:adjustRightInd w:val="0"/>
        <w:jc w:val="both"/>
        <w:rPr>
          <w:iCs/>
          <w:sz w:val="22"/>
          <w:szCs w:val="22"/>
        </w:rPr>
      </w:pPr>
      <w:r w:rsidRPr="0075231D">
        <w:rPr>
          <w:iCs/>
          <w:sz w:val="22"/>
          <w:szCs w:val="22"/>
        </w:rPr>
        <w:t>другие работы и услуги.</w:t>
      </w:r>
    </w:p>
    <w:p w:rsidR="00951E60" w:rsidRPr="0075231D" w:rsidRDefault="00951E60" w:rsidP="001D21FB">
      <w:pPr>
        <w:pStyle w:val="aff2"/>
        <w:autoSpaceDE w:val="0"/>
        <w:autoSpaceDN w:val="0"/>
        <w:adjustRightInd w:val="0"/>
        <w:jc w:val="both"/>
        <w:rPr>
          <w:iCs/>
          <w:sz w:val="22"/>
          <w:szCs w:val="22"/>
        </w:rPr>
      </w:pPr>
    </w:p>
    <w:p w:rsidR="0075231D" w:rsidRDefault="0075231D" w:rsidP="001D21FB">
      <w:pPr>
        <w:autoSpaceDE w:val="0"/>
        <w:autoSpaceDN w:val="0"/>
        <w:adjustRightInd w:val="0"/>
        <w:ind w:firstLine="570"/>
        <w:jc w:val="both"/>
        <w:rPr>
          <w:iCs/>
          <w:sz w:val="22"/>
          <w:szCs w:val="22"/>
        </w:rPr>
      </w:pPr>
      <w:r w:rsidRPr="0075231D">
        <w:rPr>
          <w:iCs/>
          <w:sz w:val="22"/>
          <w:szCs w:val="22"/>
        </w:rPr>
        <w:t>Предприятие имеет лицензию на осуществление взрывных и буровых работ ПМ № 0105 от 09.12.2014 г. сроком действия до 28.12.2019 г.</w:t>
      </w:r>
    </w:p>
    <w:p w:rsidR="00881A02" w:rsidRPr="0075231D" w:rsidRDefault="00881A02" w:rsidP="001D21FB">
      <w:pPr>
        <w:autoSpaceDE w:val="0"/>
        <w:autoSpaceDN w:val="0"/>
        <w:adjustRightInd w:val="0"/>
        <w:ind w:firstLine="570"/>
        <w:jc w:val="both"/>
        <w:rPr>
          <w:iCs/>
          <w:sz w:val="22"/>
          <w:szCs w:val="22"/>
        </w:rPr>
      </w:pPr>
    </w:p>
    <w:p w:rsidR="00881A02" w:rsidRPr="00881A02" w:rsidRDefault="00881A02" w:rsidP="00881A02">
      <w:pPr>
        <w:pStyle w:val="ab"/>
        <w:ind w:firstLine="567"/>
        <w:rPr>
          <w:sz w:val="22"/>
          <w:szCs w:val="22"/>
        </w:rPr>
      </w:pPr>
      <w:r w:rsidRPr="00881A02">
        <w:rPr>
          <w:sz w:val="22"/>
          <w:szCs w:val="22"/>
        </w:rPr>
        <w:t>Предприятие является самостоятельным хозяйствующим субъектом с правами юридического лица, который владеет, пользуется и распоряжается принадлежащим ему на правах коллективной собственности имуществом.</w:t>
      </w:r>
    </w:p>
    <w:p w:rsidR="00881A02" w:rsidRPr="00881A02" w:rsidRDefault="00881A02" w:rsidP="00881A02">
      <w:pPr>
        <w:pStyle w:val="ab"/>
        <w:ind w:firstLine="567"/>
        <w:rPr>
          <w:sz w:val="22"/>
          <w:szCs w:val="22"/>
        </w:rPr>
      </w:pPr>
      <w:r w:rsidRPr="00881A02">
        <w:rPr>
          <w:sz w:val="22"/>
          <w:szCs w:val="22"/>
        </w:rPr>
        <w:t>Собственностью Предприятия являются основные фонды, оборотные средства, а также иные ценности, которые отражаются в самостоятельном балансе Предприятия.</w:t>
      </w:r>
    </w:p>
    <w:p w:rsidR="00881A02" w:rsidRPr="00881A02" w:rsidRDefault="00881A02" w:rsidP="00881A02">
      <w:pPr>
        <w:pStyle w:val="ab"/>
        <w:ind w:firstLine="567"/>
        <w:rPr>
          <w:sz w:val="22"/>
          <w:szCs w:val="22"/>
        </w:rPr>
      </w:pPr>
      <w:r w:rsidRPr="00881A02">
        <w:rPr>
          <w:sz w:val="22"/>
          <w:szCs w:val="22"/>
        </w:rPr>
        <w:t>Имущество Предприятия образуется за счет денежных и материальных взносов его учредителя, банковских кредитов, оказанных им услуг, иной деятельности, предусмотренной уставом Предприятия, и других источников, не запрещенных законодательными актами. В формировании имущества Предприятия могут принимать участие на договорных началах путем денежных и материальных взносов предприятия (организации) независимо от форм собственности, а также физические лица, не являющиеся членами данного Предприятия, но работающие в нем по трудовому договору (контракту), соглашению.</w:t>
      </w:r>
    </w:p>
    <w:p w:rsidR="00295560" w:rsidRPr="00881A02" w:rsidRDefault="00295560" w:rsidP="001D21FB">
      <w:pPr>
        <w:autoSpaceDE w:val="0"/>
        <w:autoSpaceDN w:val="0"/>
        <w:adjustRightInd w:val="0"/>
        <w:ind w:firstLine="570"/>
        <w:jc w:val="both"/>
        <w:rPr>
          <w:iCs/>
          <w:sz w:val="22"/>
          <w:szCs w:val="22"/>
        </w:rPr>
      </w:pPr>
    </w:p>
    <w:p w:rsidR="00295560" w:rsidRPr="00C62197" w:rsidRDefault="00295560" w:rsidP="001D21FB">
      <w:pPr>
        <w:ind w:firstLine="567"/>
        <w:jc w:val="both"/>
        <w:rPr>
          <w:sz w:val="22"/>
          <w:szCs w:val="22"/>
        </w:rPr>
      </w:pPr>
      <w:r w:rsidRPr="00881A02">
        <w:rPr>
          <w:sz w:val="22"/>
          <w:szCs w:val="22"/>
        </w:rPr>
        <w:t xml:space="preserve">Устав </w:t>
      </w:r>
      <w:r w:rsidR="0075231D" w:rsidRPr="00881A02">
        <w:rPr>
          <w:sz w:val="22"/>
          <w:szCs w:val="22"/>
        </w:rPr>
        <w:t>А</w:t>
      </w:r>
      <w:r w:rsidRPr="00881A02">
        <w:rPr>
          <w:sz w:val="22"/>
          <w:szCs w:val="22"/>
        </w:rPr>
        <w:t xml:space="preserve">О </w:t>
      </w:r>
      <w:r w:rsidR="001F1D2D" w:rsidRPr="00881A02">
        <w:rPr>
          <w:sz w:val="22"/>
          <w:szCs w:val="22"/>
        </w:rPr>
        <w:t>«PORTLATISHSANOAT»</w:t>
      </w:r>
      <w:r w:rsidRPr="00881A02">
        <w:rPr>
          <w:sz w:val="22"/>
          <w:szCs w:val="22"/>
        </w:rPr>
        <w:t xml:space="preserve"> в новой редакции зарегистрирован </w:t>
      </w:r>
      <w:r w:rsidR="00881A02" w:rsidRPr="00881A02">
        <w:rPr>
          <w:sz w:val="22"/>
          <w:szCs w:val="22"/>
        </w:rPr>
        <w:t xml:space="preserve">Ндиным центром по оказанию государственных услуг субъектам предпринимательства по принципу «Единое окно» </w:t>
      </w:r>
      <w:r w:rsidRPr="00881A02">
        <w:rPr>
          <w:sz w:val="22"/>
          <w:szCs w:val="22"/>
        </w:rPr>
        <w:t xml:space="preserve">при </w:t>
      </w:r>
      <w:r w:rsidRPr="00C62197">
        <w:rPr>
          <w:sz w:val="22"/>
          <w:szCs w:val="22"/>
        </w:rPr>
        <w:t xml:space="preserve">Хокимияте </w:t>
      </w:r>
      <w:r w:rsidR="00881A02" w:rsidRPr="00C62197">
        <w:rPr>
          <w:sz w:val="22"/>
          <w:szCs w:val="22"/>
        </w:rPr>
        <w:t xml:space="preserve">Яккасарайского района </w:t>
      </w:r>
      <w:r w:rsidRPr="00C62197">
        <w:rPr>
          <w:sz w:val="22"/>
          <w:szCs w:val="22"/>
        </w:rPr>
        <w:t>г. Ташкента за № 00</w:t>
      </w:r>
      <w:r w:rsidR="00881A02" w:rsidRPr="00C62197">
        <w:rPr>
          <w:sz w:val="22"/>
          <w:szCs w:val="22"/>
        </w:rPr>
        <w:t>0150-11</w:t>
      </w:r>
      <w:r w:rsidRPr="00C62197">
        <w:rPr>
          <w:sz w:val="22"/>
          <w:szCs w:val="22"/>
        </w:rPr>
        <w:t xml:space="preserve"> от 1</w:t>
      </w:r>
      <w:r w:rsidR="00881A02" w:rsidRPr="00C62197">
        <w:rPr>
          <w:sz w:val="22"/>
          <w:szCs w:val="22"/>
        </w:rPr>
        <w:t>5</w:t>
      </w:r>
      <w:r w:rsidRPr="00C62197">
        <w:rPr>
          <w:sz w:val="22"/>
          <w:szCs w:val="22"/>
        </w:rPr>
        <w:t>.0</w:t>
      </w:r>
      <w:r w:rsidR="00881A02" w:rsidRPr="00C62197">
        <w:rPr>
          <w:sz w:val="22"/>
          <w:szCs w:val="22"/>
        </w:rPr>
        <w:t>9</w:t>
      </w:r>
      <w:r w:rsidRPr="00C62197">
        <w:rPr>
          <w:sz w:val="22"/>
          <w:szCs w:val="22"/>
        </w:rPr>
        <w:t>.201</w:t>
      </w:r>
      <w:r w:rsidR="00881A02" w:rsidRPr="00C62197">
        <w:rPr>
          <w:sz w:val="22"/>
          <w:szCs w:val="22"/>
        </w:rPr>
        <w:t>7</w:t>
      </w:r>
      <w:r w:rsidRPr="00C62197">
        <w:rPr>
          <w:sz w:val="22"/>
          <w:szCs w:val="22"/>
        </w:rPr>
        <w:t xml:space="preserve"> года. </w:t>
      </w:r>
      <w:r w:rsidR="00881A02" w:rsidRPr="00C62197">
        <w:rPr>
          <w:sz w:val="22"/>
          <w:szCs w:val="22"/>
        </w:rPr>
        <w:t>Изменения к уставу утверждены общим собранием учредителей от 30.07.2016 года.</w:t>
      </w:r>
    </w:p>
    <w:p w:rsidR="00295560" w:rsidRPr="00C62197" w:rsidRDefault="00295560" w:rsidP="001D21FB">
      <w:pPr>
        <w:ind w:firstLine="567"/>
        <w:jc w:val="both"/>
        <w:rPr>
          <w:sz w:val="22"/>
          <w:szCs w:val="22"/>
        </w:rPr>
      </w:pPr>
      <w:r w:rsidRPr="00C62197">
        <w:rPr>
          <w:sz w:val="22"/>
          <w:szCs w:val="22"/>
        </w:rPr>
        <w:t xml:space="preserve">Согласно изменениям к Уставу уставный капитал определен в размере </w:t>
      </w:r>
      <w:r w:rsidR="00881A02" w:rsidRPr="00C62197">
        <w:rPr>
          <w:sz w:val="22"/>
          <w:szCs w:val="22"/>
        </w:rPr>
        <w:t>1</w:t>
      </w:r>
      <w:r w:rsidR="00C62197" w:rsidRPr="00C62197">
        <w:rPr>
          <w:sz w:val="22"/>
          <w:szCs w:val="22"/>
        </w:rPr>
        <w:t> 484 086 305,19</w:t>
      </w:r>
      <w:r w:rsidR="00881A02" w:rsidRPr="00C62197">
        <w:rPr>
          <w:sz w:val="22"/>
          <w:szCs w:val="22"/>
        </w:rPr>
        <w:t xml:space="preserve"> сум.</w:t>
      </w:r>
      <w:r w:rsidRPr="00C62197">
        <w:rPr>
          <w:sz w:val="22"/>
          <w:szCs w:val="22"/>
        </w:rPr>
        <w:t xml:space="preserve"> Ранее он составлял </w:t>
      </w:r>
      <w:r w:rsidR="00881A02" w:rsidRPr="00C62197">
        <w:rPr>
          <w:sz w:val="22"/>
          <w:szCs w:val="22"/>
        </w:rPr>
        <w:t xml:space="preserve">1 094 710 000,00 </w:t>
      </w:r>
      <w:r w:rsidRPr="00C62197">
        <w:rPr>
          <w:sz w:val="22"/>
          <w:szCs w:val="22"/>
        </w:rPr>
        <w:t>сум.</w:t>
      </w:r>
    </w:p>
    <w:p w:rsidR="00295560" w:rsidRPr="00C62197" w:rsidRDefault="00C62197" w:rsidP="001D21FB">
      <w:pPr>
        <w:ind w:firstLine="567"/>
        <w:jc w:val="both"/>
        <w:rPr>
          <w:sz w:val="22"/>
          <w:szCs w:val="22"/>
        </w:rPr>
      </w:pPr>
      <w:r w:rsidRPr="00C62197">
        <w:rPr>
          <w:sz w:val="22"/>
          <w:szCs w:val="22"/>
        </w:rPr>
        <w:t>Ранее пунктом 3</w:t>
      </w:r>
      <w:r w:rsidR="00295560" w:rsidRPr="00C62197">
        <w:rPr>
          <w:sz w:val="22"/>
          <w:szCs w:val="22"/>
        </w:rPr>
        <w:t>.</w:t>
      </w:r>
      <w:r w:rsidRPr="00C62197">
        <w:rPr>
          <w:sz w:val="22"/>
          <w:szCs w:val="22"/>
        </w:rPr>
        <w:t>3</w:t>
      </w:r>
      <w:r w:rsidR="00295560" w:rsidRPr="00C62197">
        <w:rPr>
          <w:sz w:val="22"/>
          <w:szCs w:val="22"/>
        </w:rPr>
        <w:t xml:space="preserve"> Устава </w:t>
      </w:r>
      <w:r w:rsidR="00881A02" w:rsidRPr="00C62197">
        <w:rPr>
          <w:sz w:val="22"/>
          <w:szCs w:val="22"/>
        </w:rPr>
        <w:t>Предприятия</w:t>
      </w:r>
      <w:r w:rsidR="00295560" w:rsidRPr="00C62197">
        <w:rPr>
          <w:sz w:val="22"/>
          <w:szCs w:val="22"/>
        </w:rPr>
        <w:t xml:space="preserve"> доли в уставном капитале были распределены в следующем порядке:</w:t>
      </w:r>
    </w:p>
    <w:p w:rsidR="00295560" w:rsidRPr="00C62197" w:rsidRDefault="00295560" w:rsidP="001D21FB">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2118"/>
        <w:gridCol w:w="1589"/>
      </w:tblGrid>
      <w:tr w:rsidR="00295560" w:rsidRPr="00C62197" w:rsidTr="008C082A">
        <w:trPr>
          <w:jc w:val="center"/>
        </w:trPr>
        <w:tc>
          <w:tcPr>
            <w:tcW w:w="3115" w:type="pct"/>
            <w:noWrap/>
            <w:vAlign w:val="center"/>
          </w:tcPr>
          <w:p w:rsidR="00295560" w:rsidRPr="00C62197" w:rsidRDefault="00295560" w:rsidP="001D21FB">
            <w:pPr>
              <w:jc w:val="center"/>
              <w:rPr>
                <w:b/>
              </w:rPr>
            </w:pPr>
            <w:r w:rsidRPr="00C62197">
              <w:rPr>
                <w:b/>
              </w:rPr>
              <w:t>Учредители</w:t>
            </w:r>
          </w:p>
        </w:tc>
        <w:tc>
          <w:tcPr>
            <w:tcW w:w="1077" w:type="pct"/>
            <w:noWrap/>
            <w:vAlign w:val="center"/>
          </w:tcPr>
          <w:p w:rsidR="00295560" w:rsidRPr="00C62197" w:rsidRDefault="00C62197" w:rsidP="00C62197">
            <w:pPr>
              <w:jc w:val="center"/>
              <w:rPr>
                <w:b/>
              </w:rPr>
            </w:pPr>
            <w:r w:rsidRPr="00C62197">
              <w:rPr>
                <w:b/>
              </w:rPr>
              <w:t xml:space="preserve">Сумма, </w:t>
            </w:r>
            <w:r w:rsidR="00295560" w:rsidRPr="00C62197">
              <w:rPr>
                <w:b/>
              </w:rPr>
              <w:t>сум</w:t>
            </w:r>
          </w:p>
        </w:tc>
        <w:tc>
          <w:tcPr>
            <w:tcW w:w="808" w:type="pct"/>
            <w:noWrap/>
            <w:vAlign w:val="center"/>
          </w:tcPr>
          <w:p w:rsidR="00295560" w:rsidRPr="00C62197" w:rsidRDefault="00295560" w:rsidP="001D21FB">
            <w:pPr>
              <w:jc w:val="center"/>
              <w:rPr>
                <w:b/>
              </w:rPr>
            </w:pPr>
            <w:r w:rsidRPr="00C62197">
              <w:rPr>
                <w:b/>
              </w:rPr>
              <w:t>Доля</w:t>
            </w:r>
          </w:p>
        </w:tc>
      </w:tr>
      <w:tr w:rsidR="00295560" w:rsidRPr="00C62197" w:rsidTr="008C082A">
        <w:trPr>
          <w:jc w:val="center"/>
        </w:trPr>
        <w:tc>
          <w:tcPr>
            <w:tcW w:w="3115" w:type="pct"/>
            <w:noWrap/>
            <w:vAlign w:val="center"/>
          </w:tcPr>
          <w:p w:rsidR="00295560" w:rsidRPr="00C62197" w:rsidRDefault="00C62197" w:rsidP="00C62197">
            <w:pPr>
              <w:rPr>
                <w:lang w:val="en-US"/>
              </w:rPr>
            </w:pPr>
            <w:r w:rsidRPr="00C62197">
              <w:t xml:space="preserve">АК </w:t>
            </w:r>
            <w:r w:rsidR="00295560" w:rsidRPr="00C62197">
              <w:t>«</w:t>
            </w:r>
            <w:r w:rsidRPr="00C62197">
              <w:t>Узмахсусмонтажкурилиш</w:t>
            </w:r>
            <w:r w:rsidR="00295560" w:rsidRPr="00C62197">
              <w:t>»</w:t>
            </w:r>
          </w:p>
        </w:tc>
        <w:tc>
          <w:tcPr>
            <w:tcW w:w="1077" w:type="pct"/>
            <w:noWrap/>
            <w:vAlign w:val="center"/>
          </w:tcPr>
          <w:p w:rsidR="00295560" w:rsidRPr="00C62197" w:rsidRDefault="00C62197" w:rsidP="00C62197">
            <w:pPr>
              <w:jc w:val="center"/>
            </w:pPr>
            <w:r w:rsidRPr="00C62197">
              <w:t>590 596 045,00</w:t>
            </w:r>
          </w:p>
        </w:tc>
        <w:tc>
          <w:tcPr>
            <w:tcW w:w="808" w:type="pct"/>
            <w:noWrap/>
            <w:vAlign w:val="center"/>
          </w:tcPr>
          <w:p w:rsidR="00295560" w:rsidRPr="00C62197" w:rsidRDefault="00C62197" w:rsidP="00C62197">
            <w:pPr>
              <w:jc w:val="right"/>
            </w:pPr>
            <w:r w:rsidRPr="00C62197">
              <w:t>53,95</w:t>
            </w:r>
            <w:r w:rsidR="00295560" w:rsidRPr="00C62197">
              <w:t>%</w:t>
            </w:r>
          </w:p>
        </w:tc>
      </w:tr>
      <w:tr w:rsidR="00C62197" w:rsidRPr="00C62197" w:rsidTr="008C082A">
        <w:trPr>
          <w:jc w:val="center"/>
        </w:trPr>
        <w:tc>
          <w:tcPr>
            <w:tcW w:w="3115" w:type="pct"/>
            <w:noWrap/>
            <w:vAlign w:val="center"/>
          </w:tcPr>
          <w:p w:rsidR="00C62197" w:rsidRPr="00C62197" w:rsidRDefault="00C62197" w:rsidP="001D21FB">
            <w:r w:rsidRPr="00C62197">
              <w:t>Прочие акционеры</w:t>
            </w:r>
          </w:p>
        </w:tc>
        <w:tc>
          <w:tcPr>
            <w:tcW w:w="1077" w:type="pct"/>
            <w:noWrap/>
            <w:vAlign w:val="center"/>
          </w:tcPr>
          <w:p w:rsidR="00C62197" w:rsidRPr="00C62197" w:rsidRDefault="00C62197" w:rsidP="001D21FB">
            <w:pPr>
              <w:jc w:val="center"/>
            </w:pPr>
            <w:r w:rsidRPr="00C62197">
              <w:t>504 113 955,00</w:t>
            </w:r>
          </w:p>
        </w:tc>
        <w:tc>
          <w:tcPr>
            <w:tcW w:w="808" w:type="pct"/>
            <w:noWrap/>
            <w:vAlign w:val="center"/>
          </w:tcPr>
          <w:p w:rsidR="00C62197" w:rsidRPr="00C62197" w:rsidRDefault="00C62197" w:rsidP="00C62197">
            <w:pPr>
              <w:jc w:val="right"/>
            </w:pPr>
            <w:r w:rsidRPr="00C62197">
              <w:t>46,05%</w:t>
            </w:r>
          </w:p>
        </w:tc>
      </w:tr>
      <w:tr w:rsidR="00295560" w:rsidRPr="00C62197" w:rsidTr="008C082A">
        <w:trPr>
          <w:jc w:val="center"/>
        </w:trPr>
        <w:tc>
          <w:tcPr>
            <w:tcW w:w="3115" w:type="pct"/>
            <w:noWrap/>
            <w:vAlign w:val="center"/>
          </w:tcPr>
          <w:p w:rsidR="00295560" w:rsidRPr="00C62197" w:rsidRDefault="00295560" w:rsidP="003E2E57">
            <w:pPr>
              <w:rPr>
                <w:b/>
              </w:rPr>
            </w:pPr>
            <w:r w:rsidRPr="00C62197">
              <w:rPr>
                <w:b/>
              </w:rPr>
              <w:t>Всего:</w:t>
            </w:r>
          </w:p>
        </w:tc>
        <w:tc>
          <w:tcPr>
            <w:tcW w:w="1077" w:type="pct"/>
            <w:noWrap/>
            <w:vAlign w:val="center"/>
          </w:tcPr>
          <w:p w:rsidR="00295560" w:rsidRPr="00C62197" w:rsidRDefault="00C62197" w:rsidP="001D21FB">
            <w:pPr>
              <w:jc w:val="center"/>
              <w:rPr>
                <w:b/>
              </w:rPr>
            </w:pPr>
            <w:r w:rsidRPr="00C62197">
              <w:rPr>
                <w:b/>
              </w:rPr>
              <w:t>1 094 710 000,00</w:t>
            </w:r>
          </w:p>
        </w:tc>
        <w:tc>
          <w:tcPr>
            <w:tcW w:w="808" w:type="pct"/>
            <w:noWrap/>
            <w:vAlign w:val="center"/>
          </w:tcPr>
          <w:p w:rsidR="00295560" w:rsidRPr="00C62197" w:rsidRDefault="00295560" w:rsidP="001D21FB">
            <w:pPr>
              <w:jc w:val="right"/>
              <w:rPr>
                <w:b/>
              </w:rPr>
            </w:pPr>
            <w:r w:rsidRPr="00C62197">
              <w:rPr>
                <w:b/>
              </w:rPr>
              <w:t>100,0%</w:t>
            </w:r>
          </w:p>
        </w:tc>
      </w:tr>
    </w:tbl>
    <w:p w:rsidR="00295560" w:rsidRPr="00C62197" w:rsidRDefault="00295560" w:rsidP="001D21FB">
      <w:pPr>
        <w:jc w:val="both"/>
      </w:pPr>
    </w:p>
    <w:p w:rsidR="00295560" w:rsidRDefault="00295560" w:rsidP="001D21FB">
      <w:pPr>
        <w:ind w:firstLine="567"/>
        <w:jc w:val="both"/>
        <w:rPr>
          <w:sz w:val="22"/>
          <w:szCs w:val="22"/>
        </w:rPr>
      </w:pPr>
      <w:r w:rsidRPr="00C62197">
        <w:rPr>
          <w:sz w:val="22"/>
          <w:szCs w:val="22"/>
        </w:rPr>
        <w:t>Согласно изменениям к Уставу (гл. 3 п. 3.</w:t>
      </w:r>
      <w:r w:rsidR="00C62197" w:rsidRPr="00C62197">
        <w:rPr>
          <w:sz w:val="22"/>
          <w:szCs w:val="22"/>
        </w:rPr>
        <w:t>3</w:t>
      </w:r>
      <w:r w:rsidRPr="00C62197">
        <w:rPr>
          <w:sz w:val="22"/>
          <w:szCs w:val="22"/>
        </w:rPr>
        <w:t xml:space="preserve">) от </w:t>
      </w:r>
      <w:r w:rsidR="00C62197" w:rsidRPr="00C62197">
        <w:rPr>
          <w:sz w:val="22"/>
          <w:szCs w:val="22"/>
        </w:rPr>
        <w:t>15.09.</w:t>
      </w:r>
      <w:r w:rsidRPr="00C62197">
        <w:rPr>
          <w:sz w:val="22"/>
          <w:szCs w:val="22"/>
        </w:rPr>
        <w:t>.201</w:t>
      </w:r>
      <w:r w:rsidR="00C62197" w:rsidRPr="00C62197">
        <w:rPr>
          <w:sz w:val="22"/>
          <w:szCs w:val="22"/>
        </w:rPr>
        <w:t>7</w:t>
      </w:r>
      <w:r w:rsidRPr="00C62197">
        <w:rPr>
          <w:sz w:val="22"/>
          <w:szCs w:val="22"/>
        </w:rPr>
        <w:t xml:space="preserve"> года:</w:t>
      </w:r>
    </w:p>
    <w:p w:rsidR="00C62197" w:rsidRPr="00C62197" w:rsidRDefault="00C62197" w:rsidP="001D21FB">
      <w:pPr>
        <w:ind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2118"/>
        <w:gridCol w:w="1589"/>
      </w:tblGrid>
      <w:tr w:rsidR="00C62197" w:rsidRPr="00C62197" w:rsidTr="0079132B">
        <w:trPr>
          <w:jc w:val="center"/>
        </w:trPr>
        <w:tc>
          <w:tcPr>
            <w:tcW w:w="3115" w:type="pct"/>
            <w:noWrap/>
            <w:vAlign w:val="center"/>
          </w:tcPr>
          <w:p w:rsidR="00C62197" w:rsidRPr="00C62197" w:rsidRDefault="00C62197" w:rsidP="0079132B">
            <w:pPr>
              <w:jc w:val="center"/>
              <w:rPr>
                <w:b/>
              </w:rPr>
            </w:pPr>
            <w:r w:rsidRPr="00C62197">
              <w:rPr>
                <w:b/>
              </w:rPr>
              <w:t>Учредители</w:t>
            </w:r>
          </w:p>
        </w:tc>
        <w:tc>
          <w:tcPr>
            <w:tcW w:w="1077" w:type="pct"/>
            <w:noWrap/>
            <w:vAlign w:val="center"/>
          </w:tcPr>
          <w:p w:rsidR="00C62197" w:rsidRPr="00C62197" w:rsidRDefault="00C62197" w:rsidP="0079132B">
            <w:pPr>
              <w:jc w:val="center"/>
              <w:rPr>
                <w:b/>
              </w:rPr>
            </w:pPr>
            <w:r w:rsidRPr="00C62197">
              <w:rPr>
                <w:b/>
              </w:rPr>
              <w:t>Сумма, сум</w:t>
            </w:r>
          </w:p>
        </w:tc>
        <w:tc>
          <w:tcPr>
            <w:tcW w:w="808" w:type="pct"/>
            <w:noWrap/>
            <w:vAlign w:val="center"/>
          </w:tcPr>
          <w:p w:rsidR="00C62197" w:rsidRPr="00C62197" w:rsidRDefault="00C62197" w:rsidP="0079132B">
            <w:pPr>
              <w:jc w:val="center"/>
              <w:rPr>
                <w:b/>
              </w:rPr>
            </w:pPr>
            <w:r w:rsidRPr="00C62197">
              <w:rPr>
                <w:b/>
              </w:rPr>
              <w:t>Доля</w:t>
            </w:r>
          </w:p>
        </w:tc>
      </w:tr>
      <w:tr w:rsidR="00C62197" w:rsidRPr="00C62197" w:rsidTr="0079132B">
        <w:trPr>
          <w:jc w:val="center"/>
        </w:trPr>
        <w:tc>
          <w:tcPr>
            <w:tcW w:w="3115" w:type="pct"/>
            <w:noWrap/>
            <w:vAlign w:val="center"/>
          </w:tcPr>
          <w:p w:rsidR="00C62197" w:rsidRPr="00C62197" w:rsidRDefault="00C62197" w:rsidP="0079132B">
            <w:pPr>
              <w:rPr>
                <w:lang w:val="en-US"/>
              </w:rPr>
            </w:pPr>
            <w:r w:rsidRPr="00C62197">
              <w:t>АК «Узмахсусмонтажкурилиш»</w:t>
            </w:r>
          </w:p>
        </w:tc>
        <w:tc>
          <w:tcPr>
            <w:tcW w:w="1077" w:type="pct"/>
            <w:noWrap/>
            <w:vAlign w:val="center"/>
          </w:tcPr>
          <w:p w:rsidR="00C62197" w:rsidRPr="00C62197" w:rsidRDefault="00C62197" w:rsidP="0079132B">
            <w:pPr>
              <w:jc w:val="center"/>
              <w:rPr>
                <w:lang w:val="en-US"/>
              </w:rPr>
            </w:pPr>
            <w:r w:rsidRPr="00C62197">
              <w:t>979 972 350,19</w:t>
            </w:r>
          </w:p>
        </w:tc>
        <w:tc>
          <w:tcPr>
            <w:tcW w:w="808" w:type="pct"/>
            <w:noWrap/>
            <w:vAlign w:val="center"/>
          </w:tcPr>
          <w:p w:rsidR="00C62197" w:rsidRPr="00C62197" w:rsidRDefault="00C62197" w:rsidP="0079132B">
            <w:pPr>
              <w:jc w:val="right"/>
            </w:pPr>
            <w:r w:rsidRPr="00C62197">
              <w:t>66,03%</w:t>
            </w:r>
          </w:p>
        </w:tc>
      </w:tr>
      <w:tr w:rsidR="00C62197" w:rsidRPr="00C62197" w:rsidTr="0079132B">
        <w:trPr>
          <w:jc w:val="center"/>
        </w:trPr>
        <w:tc>
          <w:tcPr>
            <w:tcW w:w="3115" w:type="pct"/>
            <w:noWrap/>
            <w:vAlign w:val="center"/>
          </w:tcPr>
          <w:p w:rsidR="00C62197" w:rsidRPr="00C62197" w:rsidRDefault="00C62197" w:rsidP="0079132B">
            <w:r w:rsidRPr="00C62197">
              <w:t>Прочие акционеры</w:t>
            </w:r>
          </w:p>
        </w:tc>
        <w:tc>
          <w:tcPr>
            <w:tcW w:w="1077" w:type="pct"/>
            <w:noWrap/>
            <w:vAlign w:val="center"/>
          </w:tcPr>
          <w:p w:rsidR="00C62197" w:rsidRPr="00C62197" w:rsidRDefault="00C62197" w:rsidP="0079132B">
            <w:pPr>
              <w:jc w:val="center"/>
            </w:pPr>
            <w:r w:rsidRPr="00C62197">
              <w:t>504 113 955,00</w:t>
            </w:r>
          </w:p>
        </w:tc>
        <w:tc>
          <w:tcPr>
            <w:tcW w:w="808" w:type="pct"/>
            <w:noWrap/>
            <w:vAlign w:val="center"/>
          </w:tcPr>
          <w:p w:rsidR="00C62197" w:rsidRPr="00C62197" w:rsidRDefault="00C62197" w:rsidP="0079132B">
            <w:pPr>
              <w:jc w:val="right"/>
            </w:pPr>
            <w:r w:rsidRPr="00C62197">
              <w:t>33,97%</w:t>
            </w:r>
          </w:p>
        </w:tc>
      </w:tr>
      <w:tr w:rsidR="00C62197" w:rsidRPr="00C62197" w:rsidTr="0079132B">
        <w:trPr>
          <w:jc w:val="center"/>
        </w:trPr>
        <w:tc>
          <w:tcPr>
            <w:tcW w:w="3115" w:type="pct"/>
            <w:noWrap/>
            <w:vAlign w:val="center"/>
          </w:tcPr>
          <w:p w:rsidR="00C62197" w:rsidRPr="00C62197" w:rsidRDefault="00C62197" w:rsidP="0079132B">
            <w:pPr>
              <w:rPr>
                <w:b/>
              </w:rPr>
            </w:pPr>
            <w:r w:rsidRPr="00C62197">
              <w:rPr>
                <w:b/>
              </w:rPr>
              <w:t>Всего:</w:t>
            </w:r>
          </w:p>
        </w:tc>
        <w:tc>
          <w:tcPr>
            <w:tcW w:w="1077" w:type="pct"/>
            <w:noWrap/>
            <w:vAlign w:val="center"/>
          </w:tcPr>
          <w:p w:rsidR="00C62197" w:rsidRPr="00C62197" w:rsidRDefault="00C62197" w:rsidP="0079132B">
            <w:pPr>
              <w:jc w:val="center"/>
              <w:rPr>
                <w:b/>
              </w:rPr>
            </w:pPr>
            <w:r w:rsidRPr="00C62197">
              <w:rPr>
                <w:b/>
              </w:rPr>
              <w:t>1 484 086 305,19</w:t>
            </w:r>
          </w:p>
        </w:tc>
        <w:tc>
          <w:tcPr>
            <w:tcW w:w="808" w:type="pct"/>
            <w:noWrap/>
            <w:vAlign w:val="center"/>
          </w:tcPr>
          <w:p w:rsidR="00C62197" w:rsidRPr="00C62197" w:rsidRDefault="00C62197" w:rsidP="0079132B">
            <w:pPr>
              <w:jc w:val="right"/>
              <w:rPr>
                <w:b/>
              </w:rPr>
            </w:pPr>
            <w:r w:rsidRPr="00C62197">
              <w:rPr>
                <w:b/>
              </w:rPr>
              <w:t>100,0%</w:t>
            </w:r>
          </w:p>
        </w:tc>
      </w:tr>
    </w:tbl>
    <w:p w:rsidR="00295560" w:rsidRPr="00C62197" w:rsidRDefault="00295560" w:rsidP="001D21FB">
      <w:pPr>
        <w:jc w:val="both"/>
      </w:pPr>
    </w:p>
    <w:p w:rsidR="00295560" w:rsidRPr="00C62197" w:rsidRDefault="00295560" w:rsidP="001D21FB"/>
    <w:p w:rsidR="00295560" w:rsidRPr="00C62197" w:rsidRDefault="00295560">
      <w:pPr>
        <w:rPr>
          <w:b/>
          <w:bCs/>
          <w:sz w:val="22"/>
          <w:szCs w:val="22"/>
          <w:u w:val="single"/>
          <w:lang w:val="en-US"/>
        </w:rPr>
      </w:pPr>
      <w:bookmarkStart w:id="1" w:name="_Toc418069411"/>
      <w:r w:rsidRPr="00C62197">
        <w:rPr>
          <w:sz w:val="22"/>
          <w:szCs w:val="22"/>
          <w:u w:val="single"/>
          <w:lang w:val="en-US"/>
        </w:rPr>
        <w:br w:type="page"/>
      </w:r>
    </w:p>
    <w:p w:rsidR="00295560" w:rsidRPr="00C62197" w:rsidRDefault="00295560" w:rsidP="001D21FB">
      <w:pPr>
        <w:pStyle w:val="2"/>
        <w:ind w:left="0" w:right="61" w:firstLine="567"/>
        <w:rPr>
          <w:sz w:val="22"/>
          <w:szCs w:val="22"/>
          <w:u w:val="single"/>
        </w:rPr>
      </w:pPr>
      <w:r w:rsidRPr="00C62197">
        <w:rPr>
          <w:sz w:val="22"/>
          <w:szCs w:val="22"/>
          <w:u w:val="single"/>
          <w:lang w:val="en-US"/>
        </w:rPr>
        <w:t>II</w:t>
      </w:r>
      <w:r w:rsidRPr="00C62197">
        <w:rPr>
          <w:sz w:val="22"/>
          <w:szCs w:val="22"/>
          <w:u w:val="single"/>
        </w:rPr>
        <w:t>. АНАЛИТИЧЕСКАЯ ЧАСТЬ</w:t>
      </w:r>
      <w:bookmarkEnd w:id="1"/>
    </w:p>
    <w:p w:rsidR="00295560" w:rsidRPr="00C62197" w:rsidRDefault="00295560" w:rsidP="001D21FB">
      <w:pPr>
        <w:ind w:firstLine="567"/>
        <w:jc w:val="center"/>
        <w:rPr>
          <w:sz w:val="22"/>
          <w:szCs w:val="22"/>
        </w:rPr>
      </w:pPr>
    </w:p>
    <w:p w:rsidR="00295560" w:rsidRPr="00C62197" w:rsidRDefault="00295560" w:rsidP="001D21FB">
      <w:pPr>
        <w:ind w:firstLine="567"/>
        <w:jc w:val="both"/>
        <w:rPr>
          <w:b/>
          <w:sz w:val="22"/>
          <w:szCs w:val="22"/>
          <w:u w:val="single"/>
        </w:rPr>
      </w:pPr>
      <w:r w:rsidRPr="00C62197">
        <w:rPr>
          <w:b/>
          <w:sz w:val="22"/>
          <w:szCs w:val="22"/>
          <w:u w:val="single"/>
        </w:rPr>
        <w:t>1. Результаты проверки состояния системы внутреннего контроля.</w:t>
      </w:r>
    </w:p>
    <w:p w:rsidR="00295560" w:rsidRPr="00C62197" w:rsidRDefault="00295560" w:rsidP="001D21FB">
      <w:pPr>
        <w:ind w:firstLine="567"/>
        <w:jc w:val="both"/>
        <w:rPr>
          <w:sz w:val="22"/>
          <w:szCs w:val="22"/>
        </w:rPr>
      </w:pPr>
    </w:p>
    <w:p w:rsidR="00295560" w:rsidRPr="00C62197" w:rsidRDefault="00295560" w:rsidP="001D21FB">
      <w:pPr>
        <w:widowControl w:val="0"/>
        <w:ind w:firstLine="567"/>
        <w:jc w:val="both"/>
        <w:rPr>
          <w:sz w:val="22"/>
          <w:szCs w:val="22"/>
        </w:rPr>
      </w:pPr>
      <w:r w:rsidRPr="00C62197">
        <w:rPr>
          <w:sz w:val="22"/>
          <w:szCs w:val="22"/>
        </w:rPr>
        <w:t>Под системой внутреннего контроля мы понимаем такую систему, которая в максимально возможной степени, позволяет предотвратить искажения финансовой отчетности, нарушения порядка ведения финансового, оперативного учета и обеспечить сохранность активов.</w:t>
      </w:r>
    </w:p>
    <w:p w:rsidR="00295560" w:rsidRPr="00C62197" w:rsidRDefault="00295560" w:rsidP="001D21FB">
      <w:pPr>
        <w:widowControl w:val="0"/>
        <w:ind w:firstLine="567"/>
        <w:jc w:val="both"/>
        <w:rPr>
          <w:iCs/>
          <w:sz w:val="22"/>
          <w:szCs w:val="22"/>
        </w:rPr>
      </w:pPr>
      <w:r w:rsidRPr="00C62197">
        <w:rPr>
          <w:sz w:val="22"/>
          <w:szCs w:val="22"/>
        </w:rPr>
        <w:t xml:space="preserve"> При анализе состояния системы внутреннего контроля мы оценивали существующие на </w:t>
      </w:r>
      <w:r w:rsidR="0075231D" w:rsidRPr="00C62197">
        <w:rPr>
          <w:bCs/>
          <w:iCs/>
          <w:sz w:val="22"/>
          <w:szCs w:val="22"/>
        </w:rPr>
        <w:t xml:space="preserve">АО «PORTLATISHSANOAT» </w:t>
      </w:r>
      <w:r w:rsidRPr="00C62197">
        <w:rPr>
          <w:bCs/>
          <w:iCs/>
          <w:sz w:val="22"/>
          <w:szCs w:val="22"/>
        </w:rPr>
        <w:t xml:space="preserve"> </w:t>
      </w:r>
      <w:r w:rsidRPr="00C62197">
        <w:rPr>
          <w:sz w:val="22"/>
          <w:szCs w:val="22"/>
        </w:rPr>
        <w:t xml:space="preserve">процедуры по управлению, учету, анализировали управленческую и производственную структуры </w:t>
      </w:r>
      <w:r w:rsidR="0075231D" w:rsidRPr="00C62197">
        <w:rPr>
          <w:bCs/>
          <w:iCs/>
          <w:sz w:val="22"/>
          <w:szCs w:val="22"/>
        </w:rPr>
        <w:t xml:space="preserve">АО «PORTLATISHSANOAT» </w:t>
      </w:r>
      <w:r w:rsidRPr="00C62197">
        <w:rPr>
          <w:sz w:val="22"/>
          <w:szCs w:val="22"/>
        </w:rPr>
        <w:t>.</w:t>
      </w:r>
    </w:p>
    <w:p w:rsidR="00295560" w:rsidRPr="00C62197" w:rsidRDefault="00295560" w:rsidP="001D21FB">
      <w:pPr>
        <w:widowControl w:val="0"/>
        <w:ind w:firstLine="567"/>
        <w:jc w:val="both"/>
        <w:rPr>
          <w:sz w:val="22"/>
          <w:szCs w:val="22"/>
        </w:rPr>
      </w:pPr>
      <w:r w:rsidRPr="00C62197">
        <w:rPr>
          <w:sz w:val="22"/>
          <w:szCs w:val="22"/>
        </w:rPr>
        <w:t xml:space="preserve">Мы также оценивали эффективность действия систем бухгалтерского учета и внутреннего контроля. </w:t>
      </w:r>
    </w:p>
    <w:p w:rsidR="00295560" w:rsidRPr="00C62197" w:rsidRDefault="00295560" w:rsidP="001D21FB">
      <w:pPr>
        <w:ind w:firstLine="567"/>
        <w:jc w:val="both"/>
        <w:rPr>
          <w:sz w:val="22"/>
          <w:szCs w:val="22"/>
        </w:rPr>
      </w:pPr>
      <w:r w:rsidRPr="00C62197">
        <w:rPr>
          <w:sz w:val="22"/>
          <w:szCs w:val="22"/>
        </w:rPr>
        <w:t>Система внутреннего контроля Предприятия включает в себя контрольную среду, отдельные средства контроля, систему бухгалтерского учета. Контрольная среда представляет собой осведомленность и практические действия Руководства Предприятия по управлению и контролю над совершением хозяйственных операций. Для оценки эффективности системы внутреннего контроля аудиторы проанализировали и оценили контрольную среду, которая включает в себя:</w:t>
      </w:r>
    </w:p>
    <w:p w:rsidR="00295560" w:rsidRPr="00C62197" w:rsidRDefault="00295560" w:rsidP="001D21FB">
      <w:pPr>
        <w:numPr>
          <w:ilvl w:val="0"/>
          <w:numId w:val="5"/>
        </w:numPr>
        <w:tabs>
          <w:tab w:val="clear" w:pos="360"/>
        </w:tabs>
        <w:ind w:left="0" w:firstLine="567"/>
        <w:jc w:val="both"/>
        <w:rPr>
          <w:sz w:val="22"/>
          <w:szCs w:val="22"/>
        </w:rPr>
      </w:pPr>
      <w:r w:rsidRPr="00C62197">
        <w:rPr>
          <w:sz w:val="22"/>
          <w:szCs w:val="22"/>
        </w:rPr>
        <w:t>стиль и основные принципы управления;</w:t>
      </w:r>
    </w:p>
    <w:p w:rsidR="00295560" w:rsidRPr="00C62197" w:rsidRDefault="00295560" w:rsidP="001D21FB">
      <w:pPr>
        <w:numPr>
          <w:ilvl w:val="0"/>
          <w:numId w:val="5"/>
        </w:numPr>
        <w:tabs>
          <w:tab w:val="clear" w:pos="360"/>
        </w:tabs>
        <w:ind w:left="0" w:firstLine="567"/>
        <w:jc w:val="both"/>
        <w:rPr>
          <w:sz w:val="22"/>
          <w:szCs w:val="22"/>
        </w:rPr>
      </w:pPr>
      <w:r w:rsidRPr="00C62197">
        <w:rPr>
          <w:sz w:val="22"/>
          <w:szCs w:val="22"/>
        </w:rPr>
        <w:t>организационную, складскую структуру Предприятия;</w:t>
      </w:r>
    </w:p>
    <w:p w:rsidR="00295560" w:rsidRPr="00C62197" w:rsidRDefault="00295560" w:rsidP="001D21FB">
      <w:pPr>
        <w:numPr>
          <w:ilvl w:val="0"/>
          <w:numId w:val="5"/>
        </w:numPr>
        <w:tabs>
          <w:tab w:val="clear" w:pos="360"/>
        </w:tabs>
        <w:ind w:left="0" w:firstLine="567"/>
        <w:jc w:val="both"/>
        <w:rPr>
          <w:sz w:val="22"/>
          <w:szCs w:val="22"/>
        </w:rPr>
      </w:pPr>
      <w:r w:rsidRPr="00C62197">
        <w:rPr>
          <w:sz w:val="22"/>
          <w:szCs w:val="22"/>
        </w:rPr>
        <w:t>распределение ответственности и полномочий;</w:t>
      </w:r>
    </w:p>
    <w:p w:rsidR="00295560" w:rsidRPr="00C62197" w:rsidRDefault="00295560" w:rsidP="001D21FB">
      <w:pPr>
        <w:numPr>
          <w:ilvl w:val="0"/>
          <w:numId w:val="5"/>
        </w:numPr>
        <w:tabs>
          <w:tab w:val="clear" w:pos="360"/>
        </w:tabs>
        <w:ind w:left="0" w:firstLine="567"/>
        <w:jc w:val="both"/>
        <w:rPr>
          <w:sz w:val="22"/>
          <w:szCs w:val="22"/>
        </w:rPr>
      </w:pPr>
      <w:r w:rsidRPr="00C62197">
        <w:rPr>
          <w:sz w:val="22"/>
          <w:szCs w:val="22"/>
        </w:rPr>
        <w:t>осуществляемую кадровую политику;</w:t>
      </w:r>
    </w:p>
    <w:p w:rsidR="00295560" w:rsidRPr="00C62197" w:rsidRDefault="00295560" w:rsidP="00432C46">
      <w:pPr>
        <w:numPr>
          <w:ilvl w:val="0"/>
          <w:numId w:val="5"/>
        </w:numPr>
        <w:tabs>
          <w:tab w:val="clear" w:pos="360"/>
        </w:tabs>
        <w:ind w:left="0" w:firstLine="567"/>
        <w:jc w:val="both"/>
        <w:rPr>
          <w:sz w:val="22"/>
          <w:szCs w:val="22"/>
        </w:rPr>
      </w:pPr>
      <w:r w:rsidRPr="00C62197">
        <w:rPr>
          <w:sz w:val="22"/>
          <w:szCs w:val="22"/>
        </w:rPr>
        <w:t>порядок осуществления внутреннего управленческого учета, состав и содержание внутренней отчетности, основы подготовки внутренней отчетности;</w:t>
      </w:r>
    </w:p>
    <w:p w:rsidR="00295560" w:rsidRPr="00C62197" w:rsidRDefault="00295560" w:rsidP="00432C46">
      <w:pPr>
        <w:numPr>
          <w:ilvl w:val="0"/>
          <w:numId w:val="5"/>
        </w:numPr>
        <w:tabs>
          <w:tab w:val="clear" w:pos="360"/>
        </w:tabs>
        <w:ind w:left="0" w:firstLine="567"/>
        <w:jc w:val="both"/>
        <w:rPr>
          <w:sz w:val="22"/>
          <w:szCs w:val="22"/>
        </w:rPr>
      </w:pPr>
      <w:r w:rsidRPr="00C62197">
        <w:rPr>
          <w:sz w:val="22"/>
          <w:szCs w:val="22"/>
        </w:rPr>
        <w:t>внутреннюю нормативную документацию, соответствие ее нормативно – правовым актам Республики Узбекистан, соблюдение внутренних норм и правил подразделениями Предприятиями в целом и ответственными лицами;</w:t>
      </w:r>
    </w:p>
    <w:p w:rsidR="00295560" w:rsidRPr="00C62197" w:rsidRDefault="00295560" w:rsidP="00432C46">
      <w:pPr>
        <w:numPr>
          <w:ilvl w:val="0"/>
          <w:numId w:val="5"/>
        </w:numPr>
        <w:tabs>
          <w:tab w:val="clear" w:pos="360"/>
        </w:tabs>
        <w:ind w:left="0" w:firstLine="567"/>
        <w:jc w:val="both"/>
        <w:rPr>
          <w:sz w:val="22"/>
          <w:szCs w:val="22"/>
        </w:rPr>
      </w:pPr>
      <w:r w:rsidRPr="00C62197">
        <w:rPr>
          <w:sz w:val="22"/>
          <w:szCs w:val="22"/>
        </w:rPr>
        <w:t>порядок и сроки выполнения мероприятий, установленных бизнес – планом Предприятия, меры предпринимаемые Руководством Предприятия для достижения показателей, установленных бизнес – планом;</w:t>
      </w:r>
    </w:p>
    <w:p w:rsidR="00295560" w:rsidRPr="00C62197" w:rsidRDefault="00295560" w:rsidP="00432C46">
      <w:pPr>
        <w:numPr>
          <w:ilvl w:val="0"/>
          <w:numId w:val="5"/>
        </w:numPr>
        <w:tabs>
          <w:tab w:val="clear" w:pos="360"/>
        </w:tabs>
        <w:ind w:left="0" w:firstLine="567"/>
        <w:jc w:val="both"/>
        <w:rPr>
          <w:sz w:val="22"/>
          <w:szCs w:val="22"/>
        </w:rPr>
      </w:pPr>
      <w:r w:rsidRPr="00C62197">
        <w:rPr>
          <w:sz w:val="22"/>
          <w:szCs w:val="22"/>
        </w:rPr>
        <w:t>политику в области ценообразования.</w:t>
      </w:r>
    </w:p>
    <w:p w:rsidR="00295560" w:rsidRPr="00C62197" w:rsidRDefault="00295560" w:rsidP="00432C46">
      <w:pPr>
        <w:ind w:left="567"/>
        <w:jc w:val="both"/>
        <w:rPr>
          <w:sz w:val="22"/>
          <w:szCs w:val="22"/>
        </w:rPr>
      </w:pPr>
    </w:p>
    <w:p w:rsidR="00295560" w:rsidRPr="00C62197" w:rsidRDefault="00295560" w:rsidP="00432C46">
      <w:pPr>
        <w:ind w:firstLine="567"/>
        <w:jc w:val="both"/>
        <w:rPr>
          <w:sz w:val="22"/>
          <w:szCs w:val="22"/>
        </w:rPr>
      </w:pPr>
      <w:r w:rsidRPr="00C62197">
        <w:rPr>
          <w:sz w:val="22"/>
          <w:szCs w:val="22"/>
        </w:rPr>
        <w:t>Тестирование наличия системы внутреннего контроля, обеспеченности сохранности активов, формирование достоверной и своевременной информации показало следующее:</w:t>
      </w:r>
    </w:p>
    <w:p w:rsidR="00295560" w:rsidRPr="00C62197" w:rsidRDefault="00295560" w:rsidP="00432C46">
      <w:pPr>
        <w:ind w:firstLine="567"/>
        <w:jc w:val="both"/>
        <w:rPr>
          <w:sz w:val="22"/>
          <w:szCs w:val="22"/>
        </w:rPr>
      </w:pPr>
    </w:p>
    <w:p w:rsidR="00295560" w:rsidRPr="00184BCF" w:rsidRDefault="00295560" w:rsidP="00432C46">
      <w:pPr>
        <w:numPr>
          <w:ilvl w:val="0"/>
          <w:numId w:val="17"/>
        </w:numPr>
        <w:jc w:val="both"/>
        <w:rPr>
          <w:sz w:val="22"/>
          <w:szCs w:val="22"/>
        </w:rPr>
      </w:pPr>
      <w:r w:rsidRPr="00184BCF">
        <w:rPr>
          <w:sz w:val="22"/>
          <w:szCs w:val="22"/>
        </w:rPr>
        <w:t xml:space="preserve">Инвентаризация основных средств и ТМЗ проводилась по состоянию на </w:t>
      </w:r>
      <w:r w:rsidR="00184BCF" w:rsidRPr="00184BCF">
        <w:rPr>
          <w:sz w:val="22"/>
          <w:szCs w:val="22"/>
        </w:rPr>
        <w:t>01.11.2018</w:t>
      </w:r>
      <w:r w:rsidRPr="00184BCF">
        <w:rPr>
          <w:sz w:val="22"/>
          <w:szCs w:val="22"/>
        </w:rPr>
        <w:t xml:space="preserve"> г. согласно приказу № </w:t>
      </w:r>
      <w:r w:rsidR="00184BCF" w:rsidRPr="00184BCF">
        <w:rPr>
          <w:sz w:val="22"/>
          <w:szCs w:val="22"/>
        </w:rPr>
        <w:t>62</w:t>
      </w:r>
      <w:r w:rsidRPr="00184BCF">
        <w:rPr>
          <w:sz w:val="22"/>
          <w:szCs w:val="22"/>
        </w:rPr>
        <w:t xml:space="preserve"> от </w:t>
      </w:r>
      <w:r w:rsidR="00184BCF" w:rsidRPr="00184BCF">
        <w:rPr>
          <w:sz w:val="22"/>
          <w:szCs w:val="22"/>
        </w:rPr>
        <w:t>23</w:t>
      </w:r>
      <w:r w:rsidRPr="00184BCF">
        <w:rPr>
          <w:sz w:val="22"/>
          <w:szCs w:val="22"/>
        </w:rPr>
        <w:t>.10.201</w:t>
      </w:r>
      <w:r w:rsidR="00184BCF" w:rsidRPr="00184BCF">
        <w:rPr>
          <w:sz w:val="22"/>
          <w:szCs w:val="22"/>
        </w:rPr>
        <w:t>8</w:t>
      </w:r>
      <w:r w:rsidRPr="00184BCF">
        <w:rPr>
          <w:sz w:val="22"/>
          <w:szCs w:val="22"/>
        </w:rPr>
        <w:t xml:space="preserve"> г.;</w:t>
      </w:r>
    </w:p>
    <w:p w:rsidR="00295560" w:rsidRPr="00184BCF" w:rsidRDefault="00295560" w:rsidP="00432C46">
      <w:pPr>
        <w:numPr>
          <w:ilvl w:val="0"/>
          <w:numId w:val="17"/>
        </w:numPr>
        <w:jc w:val="both"/>
        <w:rPr>
          <w:sz w:val="22"/>
          <w:szCs w:val="22"/>
        </w:rPr>
      </w:pPr>
      <w:r w:rsidRPr="00184BCF">
        <w:rPr>
          <w:sz w:val="22"/>
          <w:szCs w:val="22"/>
        </w:rPr>
        <w:t>Со всеми материально-ответственными лицами заключены договоры о полной индивидуальной материальной ответственности;</w:t>
      </w:r>
    </w:p>
    <w:p w:rsidR="00295560" w:rsidRPr="00C62197" w:rsidRDefault="00295560" w:rsidP="00432C46">
      <w:pPr>
        <w:numPr>
          <w:ilvl w:val="0"/>
          <w:numId w:val="17"/>
        </w:numPr>
        <w:jc w:val="both"/>
        <w:rPr>
          <w:sz w:val="22"/>
          <w:szCs w:val="22"/>
        </w:rPr>
      </w:pPr>
      <w:r w:rsidRPr="00C62197">
        <w:rPr>
          <w:sz w:val="22"/>
          <w:szCs w:val="22"/>
        </w:rPr>
        <w:t>Бухгалтерский учет автоматизирован при помощи программы «1С Предприятие», сервер базы данных находится у главного бухгалтера предприятия.</w:t>
      </w:r>
    </w:p>
    <w:p w:rsidR="00295560" w:rsidRPr="00C62197" w:rsidRDefault="00295560" w:rsidP="00432C46">
      <w:pPr>
        <w:ind w:left="567"/>
        <w:jc w:val="both"/>
        <w:rPr>
          <w:b/>
          <w:sz w:val="22"/>
          <w:szCs w:val="22"/>
        </w:rPr>
      </w:pPr>
    </w:p>
    <w:p w:rsidR="00295560" w:rsidRPr="00C62197" w:rsidRDefault="00295560" w:rsidP="00432C46">
      <w:pPr>
        <w:ind w:firstLine="567"/>
        <w:jc w:val="both"/>
        <w:rPr>
          <w:sz w:val="22"/>
          <w:szCs w:val="22"/>
        </w:rPr>
      </w:pPr>
      <w:r w:rsidRPr="00C62197">
        <w:rPr>
          <w:sz w:val="22"/>
          <w:szCs w:val="22"/>
        </w:rPr>
        <w:t>В целях оценки адекватности и эффективности системы внутреннего контроля аудиторами была также проанализирована и оценена действующая на Предприятии система бухгалтерского учета, как основы для подготовки отчетности для внешних пользователей.</w:t>
      </w:r>
    </w:p>
    <w:p w:rsidR="00295560" w:rsidRPr="00C62197" w:rsidRDefault="00295560" w:rsidP="00432C46">
      <w:pPr>
        <w:ind w:firstLine="567"/>
        <w:jc w:val="both"/>
        <w:rPr>
          <w:sz w:val="22"/>
          <w:szCs w:val="22"/>
        </w:rPr>
      </w:pPr>
      <w:r w:rsidRPr="00C62197">
        <w:rPr>
          <w:sz w:val="22"/>
          <w:szCs w:val="22"/>
        </w:rPr>
        <w:t>Аудиторы провели анализ и оценку действий администрации, направленных на минимизацию хозяйственных рисков, в том числе рисков, связанных с сохранностью активов и рисков неплатежей.</w:t>
      </w:r>
    </w:p>
    <w:p w:rsidR="00295560" w:rsidRPr="00C62197" w:rsidRDefault="00295560" w:rsidP="00432C46">
      <w:pPr>
        <w:ind w:firstLine="567"/>
        <w:jc w:val="both"/>
        <w:rPr>
          <w:sz w:val="22"/>
          <w:szCs w:val="22"/>
        </w:rPr>
      </w:pPr>
    </w:p>
    <w:p w:rsidR="00295560" w:rsidRPr="00C62197" w:rsidRDefault="00295560" w:rsidP="00432C46">
      <w:pPr>
        <w:ind w:firstLine="567"/>
        <w:jc w:val="both"/>
        <w:rPr>
          <w:b/>
          <w:sz w:val="22"/>
          <w:szCs w:val="22"/>
        </w:rPr>
      </w:pPr>
      <w:r w:rsidRPr="00C62197">
        <w:rPr>
          <w:b/>
          <w:sz w:val="22"/>
          <w:szCs w:val="22"/>
        </w:rPr>
        <w:t>Факты, оказывающие существенную роль на адекватность систем внутреннего контроля, и выводы аудиторов по данным фактам:</w:t>
      </w:r>
    </w:p>
    <w:p w:rsidR="00295560" w:rsidRPr="00C62197" w:rsidRDefault="00295560" w:rsidP="001D21FB">
      <w:pPr>
        <w:ind w:firstLine="567"/>
        <w:jc w:val="both"/>
        <w:rPr>
          <w:b/>
          <w:sz w:val="22"/>
          <w:szCs w:val="22"/>
        </w:rPr>
      </w:pPr>
    </w:p>
    <w:p w:rsidR="00295560" w:rsidRPr="00C62197" w:rsidRDefault="00295560" w:rsidP="001D21FB">
      <w:pPr>
        <w:ind w:firstLine="567"/>
        <w:jc w:val="both"/>
        <w:rPr>
          <w:b/>
          <w:sz w:val="22"/>
          <w:szCs w:val="22"/>
        </w:rPr>
      </w:pPr>
    </w:p>
    <w:p w:rsidR="00295560" w:rsidRPr="00C62197" w:rsidRDefault="00295560" w:rsidP="001D21FB">
      <w:pPr>
        <w:ind w:firstLine="567"/>
        <w:jc w:val="both"/>
        <w:rPr>
          <w:sz w:val="22"/>
          <w:szCs w:val="22"/>
        </w:rPr>
      </w:pPr>
      <w:r w:rsidRPr="00C62197">
        <w:rPr>
          <w:b/>
          <w:i/>
          <w:sz w:val="22"/>
          <w:szCs w:val="22"/>
          <w:u w:val="single"/>
        </w:rPr>
        <w:lastRenderedPageBreak/>
        <w:t xml:space="preserve">1.Управление </w:t>
      </w:r>
      <w:r w:rsidR="004B080D" w:rsidRPr="00C62197">
        <w:rPr>
          <w:b/>
          <w:i/>
          <w:sz w:val="22"/>
          <w:szCs w:val="22"/>
          <w:u w:val="single"/>
        </w:rPr>
        <w:t>Предприятием</w:t>
      </w:r>
      <w:r w:rsidRPr="00C62197">
        <w:rPr>
          <w:i/>
          <w:sz w:val="22"/>
          <w:szCs w:val="22"/>
          <w:u w:val="single"/>
        </w:rPr>
        <w:t>.</w:t>
      </w:r>
    </w:p>
    <w:p w:rsidR="00295560" w:rsidRPr="00C62197" w:rsidRDefault="00295560" w:rsidP="001D21FB">
      <w:pPr>
        <w:ind w:firstLine="567"/>
        <w:jc w:val="both"/>
        <w:rPr>
          <w:sz w:val="22"/>
          <w:szCs w:val="22"/>
        </w:rPr>
      </w:pPr>
      <w:r w:rsidRPr="00C62197">
        <w:rPr>
          <w:sz w:val="22"/>
          <w:szCs w:val="22"/>
        </w:rPr>
        <w:t>Предприятие является производственным Предприятием.</w:t>
      </w:r>
    </w:p>
    <w:p w:rsidR="00295560" w:rsidRPr="00C62197" w:rsidRDefault="00295560" w:rsidP="001D21FB">
      <w:pPr>
        <w:ind w:firstLine="567"/>
        <w:jc w:val="both"/>
        <w:rPr>
          <w:sz w:val="22"/>
          <w:szCs w:val="22"/>
        </w:rPr>
      </w:pPr>
      <w:r w:rsidRPr="00C62197">
        <w:rPr>
          <w:sz w:val="22"/>
          <w:szCs w:val="22"/>
        </w:rPr>
        <w:t>Органами управления общества являются:</w:t>
      </w:r>
    </w:p>
    <w:p w:rsidR="00295560" w:rsidRPr="00C62197" w:rsidRDefault="00295560" w:rsidP="001D21FB">
      <w:pPr>
        <w:ind w:firstLine="567"/>
        <w:jc w:val="both"/>
        <w:rPr>
          <w:sz w:val="22"/>
          <w:szCs w:val="22"/>
        </w:rPr>
      </w:pPr>
      <w:r w:rsidRPr="00C62197">
        <w:rPr>
          <w:sz w:val="22"/>
          <w:szCs w:val="22"/>
        </w:rPr>
        <w:t xml:space="preserve">-высший орган управления – Общее собрание учредителей </w:t>
      </w:r>
      <w:r w:rsidR="00881A02" w:rsidRPr="00C62197">
        <w:rPr>
          <w:sz w:val="22"/>
          <w:szCs w:val="22"/>
        </w:rPr>
        <w:t>Предприятия</w:t>
      </w:r>
      <w:r w:rsidRPr="00C62197">
        <w:rPr>
          <w:sz w:val="22"/>
          <w:szCs w:val="22"/>
        </w:rPr>
        <w:t>;</w:t>
      </w:r>
    </w:p>
    <w:p w:rsidR="00295560" w:rsidRPr="005F3253" w:rsidRDefault="00295560" w:rsidP="001D21FB">
      <w:pPr>
        <w:ind w:firstLine="567"/>
        <w:jc w:val="both"/>
        <w:rPr>
          <w:sz w:val="22"/>
          <w:szCs w:val="22"/>
        </w:rPr>
      </w:pPr>
      <w:r w:rsidRPr="00C62197">
        <w:rPr>
          <w:sz w:val="22"/>
          <w:szCs w:val="22"/>
        </w:rPr>
        <w:t xml:space="preserve">-исполнительный орган – </w:t>
      </w:r>
      <w:r w:rsidR="005F3253">
        <w:rPr>
          <w:sz w:val="22"/>
          <w:szCs w:val="22"/>
        </w:rPr>
        <w:t>председатель правления</w:t>
      </w:r>
      <w:r w:rsidRPr="00C62197">
        <w:rPr>
          <w:sz w:val="22"/>
          <w:szCs w:val="22"/>
        </w:rPr>
        <w:t xml:space="preserve">, который утверждается Общим собрание </w:t>
      </w:r>
      <w:r w:rsidR="00C62197" w:rsidRPr="005F3253">
        <w:rPr>
          <w:sz w:val="22"/>
          <w:szCs w:val="22"/>
        </w:rPr>
        <w:t>учредителей</w:t>
      </w:r>
      <w:r w:rsidRPr="005F3253">
        <w:rPr>
          <w:sz w:val="22"/>
          <w:szCs w:val="22"/>
        </w:rPr>
        <w:t xml:space="preserve"> </w:t>
      </w:r>
      <w:r w:rsidR="00881A02" w:rsidRPr="005F3253">
        <w:rPr>
          <w:sz w:val="22"/>
          <w:szCs w:val="22"/>
        </w:rPr>
        <w:t>Предприятия</w:t>
      </w:r>
      <w:r w:rsidRPr="005F3253">
        <w:rPr>
          <w:sz w:val="22"/>
          <w:szCs w:val="22"/>
        </w:rPr>
        <w:t xml:space="preserve"> и с которым заключает трудовой договор. </w:t>
      </w:r>
    </w:p>
    <w:p w:rsidR="00295560" w:rsidRPr="005F3253" w:rsidRDefault="00295560" w:rsidP="001D21FB">
      <w:pPr>
        <w:ind w:firstLine="567"/>
        <w:jc w:val="both"/>
        <w:rPr>
          <w:sz w:val="22"/>
          <w:szCs w:val="22"/>
        </w:rPr>
      </w:pPr>
      <w:r w:rsidRPr="005F3253">
        <w:rPr>
          <w:sz w:val="22"/>
          <w:szCs w:val="22"/>
        </w:rPr>
        <w:t xml:space="preserve">Предприятие, как производственное Предприятие, обязано руководствоваться принципами управления, установленными законом РУз "О предприятиях в Республике Узбекистан" и другими законами Республики Узбекистан, определяющие особенности деятельности кооперации. </w:t>
      </w:r>
    </w:p>
    <w:p w:rsidR="00295560" w:rsidRPr="005F3253" w:rsidRDefault="00295560" w:rsidP="001D21FB">
      <w:pPr>
        <w:ind w:firstLine="567"/>
        <w:jc w:val="both"/>
        <w:rPr>
          <w:sz w:val="22"/>
          <w:szCs w:val="22"/>
        </w:rPr>
      </w:pPr>
      <w:r w:rsidRPr="005F3253">
        <w:rPr>
          <w:sz w:val="22"/>
          <w:szCs w:val="22"/>
        </w:rPr>
        <w:t xml:space="preserve">В целом функции и полномочия Общего собрания учредителей </w:t>
      </w:r>
      <w:r w:rsidR="00881A02" w:rsidRPr="005F3253">
        <w:rPr>
          <w:sz w:val="22"/>
          <w:szCs w:val="22"/>
        </w:rPr>
        <w:t>Предприятия</w:t>
      </w:r>
      <w:r w:rsidRPr="005F3253">
        <w:rPr>
          <w:sz w:val="22"/>
          <w:szCs w:val="22"/>
        </w:rPr>
        <w:t xml:space="preserve"> определены в уставе общества.</w:t>
      </w:r>
    </w:p>
    <w:p w:rsidR="00295560" w:rsidRPr="005F3253" w:rsidRDefault="00295560" w:rsidP="001D21FB">
      <w:pPr>
        <w:ind w:firstLine="567"/>
        <w:jc w:val="both"/>
        <w:rPr>
          <w:sz w:val="22"/>
          <w:szCs w:val="22"/>
        </w:rPr>
      </w:pPr>
      <w:r w:rsidRPr="005F3253">
        <w:rPr>
          <w:b/>
          <w:i/>
          <w:sz w:val="22"/>
          <w:szCs w:val="22"/>
        </w:rPr>
        <w:t xml:space="preserve">Вывод: </w:t>
      </w:r>
      <w:r w:rsidRPr="005F3253">
        <w:rPr>
          <w:sz w:val="22"/>
          <w:szCs w:val="22"/>
        </w:rPr>
        <w:t>В части разграничений полномочий между органами управления Предприятием аудиторы пришли к выводу о том, что управление Предприятием в соответствие с закон</w:t>
      </w:r>
      <w:r w:rsidR="005F3253">
        <w:rPr>
          <w:sz w:val="22"/>
          <w:szCs w:val="22"/>
        </w:rPr>
        <w:t>о</w:t>
      </w:r>
      <w:r w:rsidRPr="005F3253">
        <w:rPr>
          <w:sz w:val="22"/>
          <w:szCs w:val="22"/>
        </w:rPr>
        <w:t>д</w:t>
      </w:r>
      <w:r w:rsidR="005F3253">
        <w:rPr>
          <w:sz w:val="22"/>
          <w:szCs w:val="22"/>
        </w:rPr>
        <w:t>ат</w:t>
      </w:r>
      <w:r w:rsidRPr="005F3253">
        <w:rPr>
          <w:sz w:val="22"/>
          <w:szCs w:val="22"/>
        </w:rPr>
        <w:t>ельством  РУз</w:t>
      </w:r>
    </w:p>
    <w:p w:rsidR="00295560" w:rsidRPr="005F3253" w:rsidRDefault="00295560" w:rsidP="001D21FB">
      <w:pPr>
        <w:ind w:firstLine="567"/>
        <w:jc w:val="both"/>
        <w:rPr>
          <w:sz w:val="22"/>
          <w:szCs w:val="22"/>
        </w:rPr>
      </w:pPr>
    </w:p>
    <w:p w:rsidR="00295560" w:rsidRPr="005F3253" w:rsidRDefault="00295560" w:rsidP="001D21FB">
      <w:pPr>
        <w:ind w:firstLine="567"/>
        <w:jc w:val="both"/>
        <w:rPr>
          <w:i/>
          <w:sz w:val="22"/>
          <w:szCs w:val="22"/>
          <w:u w:val="single"/>
        </w:rPr>
      </w:pPr>
      <w:r w:rsidRPr="005F3253">
        <w:rPr>
          <w:b/>
          <w:i/>
          <w:sz w:val="22"/>
          <w:szCs w:val="22"/>
          <w:u w:val="single"/>
        </w:rPr>
        <w:t>2. Наличие соответствующих структур</w:t>
      </w:r>
      <w:r w:rsidRPr="005F3253">
        <w:rPr>
          <w:i/>
          <w:sz w:val="22"/>
          <w:szCs w:val="22"/>
          <w:u w:val="single"/>
        </w:rPr>
        <w:t>.</w:t>
      </w:r>
    </w:p>
    <w:p w:rsidR="00295560" w:rsidRPr="005F3253" w:rsidRDefault="00295560" w:rsidP="001D21FB">
      <w:pPr>
        <w:ind w:firstLine="567"/>
        <w:jc w:val="both"/>
        <w:rPr>
          <w:sz w:val="22"/>
          <w:szCs w:val="22"/>
        </w:rPr>
      </w:pPr>
      <w:r w:rsidRPr="005F3253">
        <w:rPr>
          <w:sz w:val="22"/>
          <w:szCs w:val="22"/>
        </w:rPr>
        <w:t>Предприятием созданы и функционируют соответствующие организационная, производственная и складская структуры в целях обеспечения внутреннего контроля и достижения уставных целей.</w:t>
      </w:r>
    </w:p>
    <w:p w:rsidR="00295560" w:rsidRPr="005F3253" w:rsidRDefault="00295560" w:rsidP="001D21FB">
      <w:pPr>
        <w:ind w:firstLine="567"/>
        <w:jc w:val="both"/>
        <w:rPr>
          <w:sz w:val="22"/>
          <w:szCs w:val="22"/>
        </w:rPr>
      </w:pPr>
      <w:r w:rsidRPr="005F3253">
        <w:rPr>
          <w:b/>
          <w:i/>
          <w:sz w:val="22"/>
          <w:szCs w:val="22"/>
        </w:rPr>
        <w:t xml:space="preserve">Вывод: </w:t>
      </w:r>
      <w:r w:rsidRPr="005F3253">
        <w:rPr>
          <w:sz w:val="22"/>
          <w:szCs w:val="22"/>
        </w:rPr>
        <w:t>Проанализировав и оценив соответствующие организационные схемы, аудиторы, пришли к выводу о том, что имеющиеся структуры достаточны и адекватны масштабам Предприятия.</w:t>
      </w:r>
    </w:p>
    <w:p w:rsidR="00295560" w:rsidRPr="005F3253" w:rsidRDefault="00295560" w:rsidP="001D21FB">
      <w:pPr>
        <w:ind w:firstLine="567"/>
        <w:jc w:val="both"/>
        <w:rPr>
          <w:sz w:val="22"/>
          <w:szCs w:val="22"/>
        </w:rPr>
      </w:pPr>
    </w:p>
    <w:p w:rsidR="00295560" w:rsidRPr="005F3253" w:rsidRDefault="00295560" w:rsidP="001D21FB">
      <w:pPr>
        <w:ind w:firstLine="567"/>
        <w:jc w:val="both"/>
        <w:rPr>
          <w:sz w:val="22"/>
          <w:szCs w:val="22"/>
        </w:rPr>
      </w:pPr>
      <w:r w:rsidRPr="005F3253">
        <w:rPr>
          <w:b/>
          <w:i/>
          <w:sz w:val="22"/>
          <w:szCs w:val="22"/>
          <w:u w:val="single"/>
        </w:rPr>
        <w:t>3. Система найма персонала</w:t>
      </w:r>
      <w:r w:rsidRPr="005F3253">
        <w:rPr>
          <w:b/>
          <w:i/>
          <w:sz w:val="22"/>
          <w:szCs w:val="22"/>
        </w:rPr>
        <w:t xml:space="preserve">. </w:t>
      </w:r>
      <w:r w:rsidRPr="005F3253">
        <w:rPr>
          <w:sz w:val="22"/>
          <w:szCs w:val="22"/>
        </w:rPr>
        <w:t xml:space="preserve">С производственным и управленческим персоналом Предприятия заключаются трудовые договоры, на Предприятии созданы и действуют Правила внутреннего трудового распорядка, нормативные документы по охране труда, Положения по оплате труда и премированию и материальному стимулированию. </w:t>
      </w:r>
    </w:p>
    <w:p w:rsidR="00295560" w:rsidRPr="005F3253" w:rsidRDefault="00295560" w:rsidP="001D21FB">
      <w:pPr>
        <w:ind w:firstLine="567"/>
        <w:jc w:val="both"/>
        <w:rPr>
          <w:sz w:val="22"/>
          <w:szCs w:val="22"/>
        </w:rPr>
      </w:pPr>
      <w:r w:rsidRPr="005F3253">
        <w:rPr>
          <w:b/>
          <w:i/>
          <w:sz w:val="22"/>
          <w:szCs w:val="22"/>
        </w:rPr>
        <w:t xml:space="preserve">Вывод: </w:t>
      </w:r>
      <w:r w:rsidRPr="005F3253">
        <w:rPr>
          <w:sz w:val="22"/>
          <w:szCs w:val="22"/>
        </w:rPr>
        <w:t>Система найма персонала соответствует в существенной мере законодательству РУз и адекватна масштабам Предприятия.</w:t>
      </w:r>
    </w:p>
    <w:p w:rsidR="00295560" w:rsidRPr="005F3253" w:rsidRDefault="00295560" w:rsidP="001D21FB">
      <w:pPr>
        <w:ind w:firstLine="567"/>
        <w:jc w:val="both"/>
        <w:rPr>
          <w:sz w:val="22"/>
          <w:szCs w:val="22"/>
        </w:rPr>
      </w:pPr>
    </w:p>
    <w:p w:rsidR="00295560" w:rsidRPr="005F3253" w:rsidRDefault="00295560" w:rsidP="001D21FB">
      <w:pPr>
        <w:ind w:firstLine="567"/>
        <w:jc w:val="both"/>
        <w:rPr>
          <w:b/>
          <w:i/>
          <w:sz w:val="22"/>
          <w:szCs w:val="22"/>
          <w:u w:val="single"/>
        </w:rPr>
      </w:pPr>
      <w:r w:rsidRPr="005F3253">
        <w:rPr>
          <w:b/>
          <w:i/>
          <w:sz w:val="22"/>
          <w:szCs w:val="22"/>
          <w:u w:val="single"/>
        </w:rPr>
        <w:t xml:space="preserve">4. Планирование и наличие службы планирования. </w:t>
      </w:r>
    </w:p>
    <w:p w:rsidR="0023710E" w:rsidRDefault="00295560" w:rsidP="001D21FB">
      <w:pPr>
        <w:autoSpaceDE w:val="0"/>
        <w:autoSpaceDN w:val="0"/>
        <w:adjustRightInd w:val="0"/>
        <w:ind w:firstLine="567"/>
        <w:jc w:val="both"/>
        <w:rPr>
          <w:sz w:val="22"/>
          <w:szCs w:val="22"/>
        </w:rPr>
      </w:pPr>
      <w:r w:rsidRPr="005F3253">
        <w:rPr>
          <w:sz w:val="22"/>
          <w:szCs w:val="22"/>
        </w:rPr>
        <w:t>На предприятии функции планирования осуществля</w:t>
      </w:r>
      <w:r w:rsidR="00BC319C">
        <w:rPr>
          <w:sz w:val="22"/>
          <w:szCs w:val="22"/>
        </w:rPr>
        <w:t xml:space="preserve">ются </w:t>
      </w:r>
      <w:r w:rsidR="0064736B">
        <w:rPr>
          <w:sz w:val="22"/>
          <w:szCs w:val="22"/>
        </w:rPr>
        <w:t>планово-техническим отделом</w:t>
      </w:r>
      <w:r w:rsidRPr="005F3253">
        <w:rPr>
          <w:sz w:val="22"/>
          <w:szCs w:val="22"/>
        </w:rPr>
        <w:t>.</w:t>
      </w:r>
    </w:p>
    <w:p w:rsidR="00295560" w:rsidRDefault="00295560" w:rsidP="001D21FB">
      <w:pPr>
        <w:autoSpaceDE w:val="0"/>
        <w:autoSpaceDN w:val="0"/>
        <w:adjustRightInd w:val="0"/>
        <w:ind w:firstLine="567"/>
        <w:jc w:val="both"/>
        <w:rPr>
          <w:sz w:val="22"/>
          <w:szCs w:val="22"/>
        </w:rPr>
      </w:pPr>
    </w:p>
    <w:p w:rsidR="00295560" w:rsidRPr="0023710E" w:rsidRDefault="00295560" w:rsidP="001D21FB">
      <w:pPr>
        <w:ind w:firstLine="567"/>
        <w:jc w:val="both"/>
        <w:rPr>
          <w:i/>
          <w:sz w:val="22"/>
          <w:szCs w:val="22"/>
          <w:u w:val="single"/>
        </w:rPr>
      </w:pPr>
      <w:r w:rsidRPr="0023710E">
        <w:rPr>
          <w:b/>
          <w:i/>
          <w:sz w:val="22"/>
          <w:szCs w:val="22"/>
          <w:u w:val="single"/>
        </w:rPr>
        <w:t>5. Наличие службы бухгалтерского учета</w:t>
      </w:r>
      <w:r w:rsidRPr="0023710E">
        <w:rPr>
          <w:i/>
          <w:sz w:val="22"/>
          <w:szCs w:val="22"/>
          <w:u w:val="single"/>
        </w:rPr>
        <w:t xml:space="preserve">. </w:t>
      </w:r>
    </w:p>
    <w:p w:rsidR="00295560" w:rsidRPr="0023710E" w:rsidRDefault="00295560" w:rsidP="001D21FB">
      <w:pPr>
        <w:ind w:firstLine="567"/>
        <w:jc w:val="both"/>
        <w:rPr>
          <w:sz w:val="22"/>
          <w:szCs w:val="22"/>
        </w:rPr>
      </w:pPr>
      <w:r w:rsidRPr="0023710E">
        <w:rPr>
          <w:sz w:val="22"/>
          <w:szCs w:val="22"/>
        </w:rPr>
        <w:t xml:space="preserve">Основная ответственность за ведение бухгалтерского учета на Предприятии возложена на бухгалтерию, возглавляемую Главным бухгалтером. Подготовка финансовой отчетности для внешних пользователей производится бухгалтерией. Бухгалтерский учет в части подготовки отчетности для внешних пользователей автоматизирован, используется программа «1С Бухгалтерия. 7.7». </w:t>
      </w:r>
    </w:p>
    <w:p w:rsidR="00295560" w:rsidRPr="0023710E" w:rsidRDefault="00295560" w:rsidP="001D21FB">
      <w:pPr>
        <w:ind w:firstLine="567"/>
        <w:jc w:val="both"/>
        <w:rPr>
          <w:sz w:val="22"/>
          <w:szCs w:val="22"/>
        </w:rPr>
      </w:pPr>
      <w:r w:rsidRPr="0023710E">
        <w:rPr>
          <w:b/>
          <w:i/>
          <w:sz w:val="22"/>
          <w:szCs w:val="22"/>
        </w:rPr>
        <w:t>Вывод:</w:t>
      </w:r>
      <w:r w:rsidRPr="0023710E">
        <w:rPr>
          <w:sz w:val="22"/>
          <w:szCs w:val="22"/>
        </w:rPr>
        <w:t xml:space="preserve"> Наличие службы бухгалтерского учета позволяет осуществлять адекватный текущий контроль для подготовки финансовой отчетности для внешних пользователей и в достаточной мере осуществляет контроль существующих рисков искажений в учете и финансовой отчетности.</w:t>
      </w:r>
    </w:p>
    <w:p w:rsidR="00295560" w:rsidRPr="0023710E" w:rsidRDefault="00295560" w:rsidP="001D21FB">
      <w:pPr>
        <w:ind w:firstLine="567"/>
        <w:jc w:val="both"/>
        <w:rPr>
          <w:sz w:val="22"/>
          <w:szCs w:val="22"/>
          <w:highlight w:val="yellow"/>
        </w:rPr>
      </w:pPr>
    </w:p>
    <w:p w:rsidR="00295560" w:rsidRPr="0023710E" w:rsidRDefault="00295560" w:rsidP="001D21FB">
      <w:pPr>
        <w:pStyle w:val="af3"/>
        <w:ind w:right="61"/>
        <w:rPr>
          <w:sz w:val="22"/>
          <w:szCs w:val="22"/>
        </w:rPr>
      </w:pPr>
      <w:r w:rsidRPr="0023710E">
        <w:rPr>
          <w:b/>
          <w:i/>
          <w:sz w:val="22"/>
          <w:szCs w:val="22"/>
          <w:u w:val="single"/>
        </w:rPr>
        <w:t>6. Принципы и методы ведения управленческого учета</w:t>
      </w:r>
      <w:r w:rsidRPr="0023710E">
        <w:rPr>
          <w:sz w:val="22"/>
          <w:szCs w:val="22"/>
        </w:rPr>
        <w:t xml:space="preserve"> предприятия раскрыты во внутренних нормативных документах.</w:t>
      </w:r>
    </w:p>
    <w:p w:rsidR="00295560" w:rsidRPr="0023710E" w:rsidRDefault="00295560" w:rsidP="001D21FB">
      <w:pPr>
        <w:pStyle w:val="af3"/>
        <w:ind w:right="61"/>
        <w:rPr>
          <w:iCs/>
          <w:sz w:val="22"/>
          <w:szCs w:val="22"/>
        </w:rPr>
      </w:pPr>
    </w:p>
    <w:p w:rsidR="00295560" w:rsidRPr="0023710E" w:rsidRDefault="00295560" w:rsidP="001D21FB">
      <w:pPr>
        <w:ind w:firstLine="567"/>
        <w:jc w:val="both"/>
        <w:rPr>
          <w:i/>
          <w:sz w:val="22"/>
          <w:szCs w:val="22"/>
          <w:u w:val="single"/>
        </w:rPr>
      </w:pPr>
      <w:r w:rsidRPr="0023710E">
        <w:rPr>
          <w:b/>
          <w:i/>
          <w:sz w:val="22"/>
          <w:szCs w:val="22"/>
          <w:u w:val="single"/>
        </w:rPr>
        <w:t>7. Контроль над лицами, ответственными за сохранность активов.</w:t>
      </w:r>
    </w:p>
    <w:p w:rsidR="00295560" w:rsidRPr="0023710E" w:rsidRDefault="00295560" w:rsidP="001D21FB">
      <w:pPr>
        <w:ind w:firstLine="567"/>
        <w:jc w:val="both"/>
        <w:rPr>
          <w:sz w:val="22"/>
          <w:szCs w:val="22"/>
        </w:rPr>
      </w:pPr>
      <w:r w:rsidRPr="0023710E">
        <w:rPr>
          <w:sz w:val="22"/>
          <w:szCs w:val="22"/>
        </w:rPr>
        <w:t xml:space="preserve">С материально-ответственными лицами заключаются договоры с момента оформления работника на должность. Договоры о полной индивидуальной материальной ответственности составляются в двух экземплярах, один из которых остается у Предприятия, другой передается работнику. Договора подписываются руководителем, материально-ответственным лицом и скрепляются печатью. </w:t>
      </w:r>
    </w:p>
    <w:p w:rsidR="00295560" w:rsidRPr="0023710E" w:rsidRDefault="00295560" w:rsidP="001D21FB">
      <w:pPr>
        <w:ind w:firstLine="567"/>
        <w:jc w:val="both"/>
        <w:rPr>
          <w:sz w:val="22"/>
          <w:szCs w:val="22"/>
        </w:rPr>
      </w:pPr>
      <w:r w:rsidRPr="0023710E">
        <w:rPr>
          <w:b/>
          <w:i/>
          <w:sz w:val="22"/>
          <w:szCs w:val="22"/>
          <w:u w:val="single"/>
        </w:rPr>
        <w:lastRenderedPageBreak/>
        <w:t>Вывод</w:t>
      </w:r>
      <w:r w:rsidRPr="0023710E">
        <w:rPr>
          <w:b/>
          <w:i/>
          <w:sz w:val="22"/>
          <w:szCs w:val="22"/>
        </w:rPr>
        <w:t xml:space="preserve">: </w:t>
      </w:r>
      <w:r w:rsidRPr="0023710E">
        <w:rPr>
          <w:sz w:val="22"/>
          <w:szCs w:val="22"/>
        </w:rPr>
        <w:t xml:space="preserve">Система найма персонала, ответственного за сохранность активов и контроля над ним верна и соответствует действующему законодательству. </w:t>
      </w:r>
    </w:p>
    <w:p w:rsidR="00295560" w:rsidRPr="006B2919" w:rsidRDefault="00295560" w:rsidP="001D21FB">
      <w:pPr>
        <w:ind w:firstLine="567"/>
        <w:jc w:val="both"/>
        <w:rPr>
          <w:sz w:val="22"/>
          <w:szCs w:val="22"/>
        </w:rPr>
      </w:pPr>
    </w:p>
    <w:p w:rsidR="00295560" w:rsidRPr="006B2919" w:rsidRDefault="00295560" w:rsidP="001D21FB">
      <w:pPr>
        <w:ind w:firstLine="567"/>
        <w:jc w:val="both"/>
        <w:rPr>
          <w:b/>
          <w:i/>
          <w:sz w:val="22"/>
          <w:szCs w:val="22"/>
          <w:u w:val="single"/>
        </w:rPr>
      </w:pPr>
      <w:r w:rsidRPr="006B2919">
        <w:rPr>
          <w:b/>
          <w:i/>
          <w:sz w:val="22"/>
          <w:szCs w:val="22"/>
          <w:u w:val="single"/>
        </w:rPr>
        <w:t>8. Сроки и фактическое проведение инвентаризаций всех видов активов и обязательств.</w:t>
      </w:r>
    </w:p>
    <w:p w:rsidR="00295560" w:rsidRPr="006B2919" w:rsidRDefault="00295560" w:rsidP="001D21FB">
      <w:pPr>
        <w:ind w:firstLine="567"/>
        <w:jc w:val="both"/>
        <w:rPr>
          <w:sz w:val="22"/>
          <w:szCs w:val="22"/>
        </w:rPr>
      </w:pPr>
      <w:r w:rsidRPr="006B2919">
        <w:rPr>
          <w:sz w:val="22"/>
          <w:szCs w:val="22"/>
        </w:rPr>
        <w:t>В соответствии с требованиями НСБУ 19 количество инвентаризаций в отчетном году, дата их проведения, перечень имущества и финансовых обязательств устанавливаются руководителем хозяйствующего субъекта.</w:t>
      </w:r>
    </w:p>
    <w:p w:rsidR="00295560" w:rsidRPr="006B2919" w:rsidRDefault="00295560" w:rsidP="001D21FB">
      <w:pPr>
        <w:ind w:firstLine="567"/>
        <w:jc w:val="both"/>
        <w:rPr>
          <w:sz w:val="22"/>
          <w:szCs w:val="22"/>
        </w:rPr>
      </w:pPr>
      <w:r w:rsidRPr="006B2919">
        <w:rPr>
          <w:b/>
          <w:i/>
          <w:sz w:val="22"/>
          <w:szCs w:val="22"/>
        </w:rPr>
        <w:t xml:space="preserve">Вывод: </w:t>
      </w:r>
      <w:r w:rsidRPr="006B2919">
        <w:rPr>
          <w:sz w:val="22"/>
          <w:szCs w:val="22"/>
        </w:rPr>
        <w:t>Установленный порядок проведения инвентаризации активов соответствует требованиям НСБУ 19, НСБУ 4, НСБУ 5 и учетной политике предприятия. Сроки и порядок проведения инвентаризации активов, установленные НСБУ 19, НСБУ 4, НСБУ 5 и учетной политике предприятия, в целом, соблюдаются.</w:t>
      </w:r>
    </w:p>
    <w:p w:rsidR="00295560" w:rsidRPr="006B2919" w:rsidRDefault="00295560" w:rsidP="001D21FB">
      <w:pPr>
        <w:ind w:firstLine="567"/>
        <w:jc w:val="both"/>
        <w:rPr>
          <w:sz w:val="22"/>
          <w:szCs w:val="22"/>
        </w:rPr>
      </w:pPr>
    </w:p>
    <w:p w:rsidR="00295560" w:rsidRPr="006B2919" w:rsidRDefault="00295560" w:rsidP="001D21FB">
      <w:pPr>
        <w:ind w:firstLine="567"/>
        <w:jc w:val="both"/>
        <w:rPr>
          <w:b/>
          <w:sz w:val="22"/>
          <w:szCs w:val="22"/>
        </w:rPr>
      </w:pPr>
      <w:r w:rsidRPr="006B2919">
        <w:rPr>
          <w:b/>
          <w:i/>
          <w:sz w:val="22"/>
          <w:szCs w:val="22"/>
          <w:u w:val="single"/>
        </w:rPr>
        <w:t>9. Оформление договоров и расчетных документов на реализацию, отпуск и приобретение активов.</w:t>
      </w:r>
    </w:p>
    <w:p w:rsidR="00295560" w:rsidRPr="00500FBD" w:rsidRDefault="00295560" w:rsidP="001D21FB">
      <w:pPr>
        <w:ind w:firstLine="567"/>
        <w:jc w:val="both"/>
        <w:rPr>
          <w:sz w:val="22"/>
          <w:szCs w:val="22"/>
        </w:rPr>
      </w:pPr>
      <w:r w:rsidRPr="006B2919">
        <w:rPr>
          <w:sz w:val="22"/>
          <w:szCs w:val="22"/>
        </w:rPr>
        <w:t xml:space="preserve">Ответственность за оформление и исполнение договоров возложена на </w:t>
      </w:r>
      <w:r w:rsidR="006B2919" w:rsidRPr="006B2919">
        <w:rPr>
          <w:sz w:val="22"/>
          <w:szCs w:val="22"/>
        </w:rPr>
        <w:t xml:space="preserve">председателя </w:t>
      </w:r>
      <w:r w:rsidR="006B2919" w:rsidRPr="00500FBD">
        <w:rPr>
          <w:sz w:val="22"/>
          <w:szCs w:val="22"/>
        </w:rPr>
        <w:t xml:space="preserve">правления. </w:t>
      </w:r>
      <w:r w:rsidRPr="00500FBD">
        <w:rPr>
          <w:sz w:val="22"/>
          <w:szCs w:val="22"/>
        </w:rPr>
        <w:t>Однако договора не имеют визы и заключения юриста</w:t>
      </w:r>
      <w:r w:rsidR="006B2919" w:rsidRPr="00500FBD">
        <w:rPr>
          <w:sz w:val="22"/>
          <w:szCs w:val="22"/>
        </w:rPr>
        <w:t xml:space="preserve">, несмотря на присутствие </w:t>
      </w:r>
      <w:r w:rsidRPr="00500FBD">
        <w:rPr>
          <w:sz w:val="22"/>
          <w:szCs w:val="22"/>
        </w:rPr>
        <w:t>такой штатной единицы на предприятии.</w:t>
      </w:r>
    </w:p>
    <w:p w:rsidR="00295560" w:rsidRPr="00500FBD" w:rsidRDefault="00295560" w:rsidP="001D21FB">
      <w:pPr>
        <w:ind w:firstLine="567"/>
        <w:jc w:val="both"/>
        <w:rPr>
          <w:sz w:val="22"/>
          <w:szCs w:val="22"/>
        </w:rPr>
      </w:pPr>
      <w:r w:rsidRPr="00500FBD">
        <w:rPr>
          <w:sz w:val="22"/>
          <w:szCs w:val="22"/>
        </w:rPr>
        <w:t>Регистрация исходящих и входящих договоров с покупателями и поставщиками на предприятии ведется в специальном журнале.</w:t>
      </w:r>
    </w:p>
    <w:p w:rsidR="00295560" w:rsidRPr="00500FBD" w:rsidRDefault="00295560" w:rsidP="001D21FB">
      <w:pPr>
        <w:ind w:firstLine="567"/>
        <w:jc w:val="both"/>
        <w:rPr>
          <w:b/>
          <w:i/>
          <w:sz w:val="22"/>
          <w:szCs w:val="22"/>
          <w:u w:val="single"/>
        </w:rPr>
      </w:pPr>
    </w:p>
    <w:p w:rsidR="00295560" w:rsidRPr="00500FBD" w:rsidRDefault="00295560" w:rsidP="001D21FB">
      <w:pPr>
        <w:ind w:firstLine="567"/>
        <w:jc w:val="both"/>
        <w:rPr>
          <w:b/>
          <w:i/>
          <w:sz w:val="22"/>
          <w:szCs w:val="22"/>
          <w:u w:val="single"/>
        </w:rPr>
      </w:pPr>
      <w:r w:rsidRPr="00500FBD">
        <w:rPr>
          <w:b/>
          <w:i/>
          <w:sz w:val="22"/>
          <w:szCs w:val="22"/>
          <w:u w:val="single"/>
        </w:rPr>
        <w:t>10. Ведение претензионной работы и исковой работы по дебиторским и кредиторским задолженностям.</w:t>
      </w:r>
    </w:p>
    <w:p w:rsidR="006B2919" w:rsidRPr="00500FBD" w:rsidRDefault="00295560" w:rsidP="001D21FB">
      <w:pPr>
        <w:ind w:firstLine="567"/>
        <w:jc w:val="both"/>
        <w:rPr>
          <w:sz w:val="22"/>
          <w:szCs w:val="22"/>
        </w:rPr>
      </w:pPr>
      <w:r w:rsidRPr="00500FBD">
        <w:rPr>
          <w:sz w:val="22"/>
          <w:szCs w:val="22"/>
        </w:rPr>
        <w:t xml:space="preserve">Претензионная и исковая работа возложена на руководство </w:t>
      </w:r>
      <w:r w:rsidR="006B2919" w:rsidRPr="00500FBD">
        <w:rPr>
          <w:sz w:val="22"/>
          <w:szCs w:val="22"/>
        </w:rPr>
        <w:t>юриста предприятия.</w:t>
      </w:r>
    </w:p>
    <w:p w:rsidR="006B2919" w:rsidRPr="00500FBD" w:rsidRDefault="006B2919" w:rsidP="001D21FB">
      <w:pPr>
        <w:ind w:firstLine="567"/>
        <w:jc w:val="both"/>
        <w:rPr>
          <w:sz w:val="22"/>
          <w:szCs w:val="22"/>
          <w:highlight w:val="yellow"/>
        </w:rPr>
      </w:pPr>
    </w:p>
    <w:p w:rsidR="00295560" w:rsidRPr="00500FBD" w:rsidRDefault="00295560" w:rsidP="001D21FB">
      <w:pPr>
        <w:ind w:firstLine="567"/>
        <w:jc w:val="both"/>
        <w:rPr>
          <w:b/>
          <w:i/>
          <w:sz w:val="22"/>
          <w:szCs w:val="22"/>
          <w:u w:val="single"/>
        </w:rPr>
      </w:pPr>
      <w:r w:rsidRPr="00500FBD">
        <w:rPr>
          <w:b/>
          <w:i/>
          <w:sz w:val="22"/>
          <w:szCs w:val="22"/>
          <w:u w:val="single"/>
        </w:rPr>
        <w:t>11.Система управленческого и бухгалтерского учета.</w:t>
      </w:r>
    </w:p>
    <w:p w:rsidR="00295560" w:rsidRPr="00C04C51" w:rsidRDefault="00295560" w:rsidP="001D21FB">
      <w:pPr>
        <w:pStyle w:val="af3"/>
        <w:ind w:right="61"/>
        <w:rPr>
          <w:sz w:val="22"/>
          <w:szCs w:val="22"/>
        </w:rPr>
      </w:pPr>
      <w:r w:rsidRPr="00500FBD">
        <w:rPr>
          <w:sz w:val="22"/>
          <w:szCs w:val="22"/>
        </w:rPr>
        <w:t>На предприятии бухгалтерский учет ведется согласно закону «О бухгалтерском учете», «</w:t>
      </w:r>
      <w:r w:rsidRPr="00C04C51">
        <w:rPr>
          <w:sz w:val="22"/>
          <w:szCs w:val="22"/>
        </w:rPr>
        <w:t>Положению о составе затрат по производству и реализации продукции» с использованием бухгалтерской программы «1 С-Бухгалтерия.7.7».</w:t>
      </w:r>
    </w:p>
    <w:p w:rsidR="00295560" w:rsidRPr="00C04C51" w:rsidRDefault="00295560" w:rsidP="001D21FB">
      <w:pPr>
        <w:ind w:firstLine="567"/>
        <w:jc w:val="both"/>
        <w:rPr>
          <w:b/>
          <w:i/>
          <w:sz w:val="22"/>
          <w:szCs w:val="22"/>
          <w:highlight w:val="yellow"/>
          <w:u w:val="single"/>
        </w:rPr>
      </w:pPr>
    </w:p>
    <w:p w:rsidR="00500FBD" w:rsidRPr="00C04C51" w:rsidRDefault="00500FBD" w:rsidP="001D21FB">
      <w:pPr>
        <w:ind w:firstLine="567"/>
        <w:jc w:val="both"/>
        <w:rPr>
          <w:b/>
          <w:i/>
          <w:sz w:val="22"/>
          <w:szCs w:val="22"/>
          <w:highlight w:val="yellow"/>
          <w:u w:val="single"/>
        </w:rPr>
      </w:pPr>
    </w:p>
    <w:p w:rsidR="00295560" w:rsidRPr="00C04C51" w:rsidRDefault="00295560" w:rsidP="001D21FB">
      <w:pPr>
        <w:ind w:firstLine="567"/>
        <w:rPr>
          <w:b/>
          <w:sz w:val="22"/>
          <w:szCs w:val="22"/>
        </w:rPr>
      </w:pPr>
      <w:r w:rsidRPr="00C04C51">
        <w:rPr>
          <w:b/>
          <w:sz w:val="22"/>
          <w:szCs w:val="22"/>
        </w:rPr>
        <w:t>2. Результаты аудита состояния бухгалтерского учета и финансовой отчетности.</w:t>
      </w:r>
    </w:p>
    <w:p w:rsidR="00295560" w:rsidRPr="007975BC" w:rsidRDefault="00295560" w:rsidP="001D21FB">
      <w:pPr>
        <w:ind w:firstLine="567"/>
        <w:jc w:val="both"/>
        <w:rPr>
          <w:b/>
          <w:i/>
          <w:sz w:val="22"/>
          <w:szCs w:val="22"/>
          <w:u w:val="single"/>
        </w:rPr>
      </w:pPr>
      <w:r w:rsidRPr="007975BC">
        <w:rPr>
          <w:b/>
          <w:i/>
          <w:sz w:val="22"/>
          <w:szCs w:val="22"/>
          <w:u w:val="single"/>
        </w:rPr>
        <w:t>2.1.Аудит предварительного рассмотрения финансовой отчетности.</w:t>
      </w:r>
    </w:p>
    <w:p w:rsidR="00295560" w:rsidRPr="007975BC" w:rsidRDefault="00295560" w:rsidP="001D21FB">
      <w:pPr>
        <w:ind w:firstLine="567"/>
        <w:jc w:val="both"/>
        <w:rPr>
          <w:bCs/>
          <w:sz w:val="22"/>
          <w:szCs w:val="22"/>
        </w:rPr>
      </w:pPr>
      <w:r w:rsidRPr="007975BC">
        <w:rPr>
          <w:sz w:val="22"/>
          <w:szCs w:val="22"/>
        </w:rPr>
        <w:t>В целом представленная финансовая отчетность за 201</w:t>
      </w:r>
      <w:r w:rsidR="00C04C51" w:rsidRPr="007975BC">
        <w:rPr>
          <w:sz w:val="22"/>
          <w:szCs w:val="22"/>
        </w:rPr>
        <w:t>8</w:t>
      </w:r>
      <w:r w:rsidRPr="007975BC">
        <w:rPr>
          <w:sz w:val="22"/>
          <w:szCs w:val="22"/>
        </w:rPr>
        <w:t xml:space="preserve"> год подготовлена в соответствии с приложением N 7 к приказу министра финансов Республики Узбекистан от 27.12.2002 года N 140, зарегистрированному МЮ 24.01.2003 г. N 1209 - "Об утверждении форм финансовой</w:t>
      </w:r>
      <w:r w:rsidRPr="007975BC">
        <w:rPr>
          <w:bCs/>
          <w:sz w:val="22"/>
          <w:szCs w:val="22"/>
        </w:rPr>
        <w:t xml:space="preserve"> отчетности и правил по их заполнению». </w:t>
      </w:r>
    </w:p>
    <w:p w:rsidR="00295560" w:rsidRPr="007975BC" w:rsidRDefault="00295560" w:rsidP="001D21FB">
      <w:pPr>
        <w:autoSpaceDE w:val="0"/>
        <w:autoSpaceDN w:val="0"/>
        <w:adjustRightInd w:val="0"/>
        <w:ind w:firstLine="567"/>
        <w:jc w:val="both"/>
        <w:rPr>
          <w:sz w:val="22"/>
          <w:szCs w:val="22"/>
        </w:rPr>
      </w:pPr>
      <w:r w:rsidRPr="007975BC">
        <w:rPr>
          <w:sz w:val="22"/>
          <w:szCs w:val="22"/>
        </w:rPr>
        <w:t>В соответствии с</w:t>
      </w:r>
      <w:r w:rsidR="00C04C51" w:rsidRPr="007975BC">
        <w:rPr>
          <w:sz w:val="22"/>
          <w:szCs w:val="22"/>
        </w:rPr>
        <w:t xml:space="preserve"> </w:t>
      </w:r>
      <w:r w:rsidRPr="007975BC">
        <w:rPr>
          <w:sz w:val="22"/>
          <w:szCs w:val="22"/>
        </w:rPr>
        <w:t>приложением N 7 к приказу министра финансов Республики Узбекистан от 27.12.2002 года N 140, зарегистрированному МЮ 24.01.2003 г. N 1209 - "Об утверждении форм финансовой</w:t>
      </w:r>
      <w:r w:rsidRPr="007975BC">
        <w:rPr>
          <w:bCs/>
          <w:sz w:val="22"/>
          <w:szCs w:val="22"/>
        </w:rPr>
        <w:t xml:space="preserve"> отчетности и правил по их заполнению» н</w:t>
      </w:r>
      <w:r w:rsidRPr="007975BC">
        <w:rPr>
          <w:sz w:val="22"/>
          <w:szCs w:val="22"/>
        </w:rPr>
        <w:t>а аудит была предоставлена для выражения мнения нижеследующая финансовая отчетность за 201</w:t>
      </w:r>
      <w:r w:rsidR="00C04C51" w:rsidRPr="007975BC">
        <w:rPr>
          <w:sz w:val="22"/>
          <w:szCs w:val="22"/>
        </w:rPr>
        <w:t>8</w:t>
      </w:r>
      <w:r w:rsidRPr="007975BC">
        <w:rPr>
          <w:sz w:val="22"/>
          <w:szCs w:val="22"/>
        </w:rPr>
        <w:t xml:space="preserve"> финансовый год:</w:t>
      </w:r>
    </w:p>
    <w:p w:rsidR="00295560" w:rsidRPr="007975BC" w:rsidRDefault="00295560" w:rsidP="001D21FB">
      <w:pPr>
        <w:ind w:firstLine="567"/>
        <w:jc w:val="both"/>
        <w:rPr>
          <w:sz w:val="22"/>
          <w:szCs w:val="22"/>
          <w:lang w:val="uz-Cyrl-UZ"/>
        </w:rPr>
      </w:pPr>
      <w:r w:rsidRPr="007975BC">
        <w:rPr>
          <w:sz w:val="22"/>
          <w:szCs w:val="22"/>
          <w:lang w:val="uz-Cyrl-UZ"/>
        </w:rPr>
        <w:t xml:space="preserve">1. </w:t>
      </w:r>
      <w:r w:rsidRPr="007975BC">
        <w:rPr>
          <w:sz w:val="22"/>
          <w:szCs w:val="22"/>
        </w:rPr>
        <w:t>Бухгалтерский баланс (форма № 1);</w:t>
      </w:r>
    </w:p>
    <w:p w:rsidR="00295560" w:rsidRPr="007975BC" w:rsidRDefault="00295560" w:rsidP="001D21FB">
      <w:pPr>
        <w:ind w:firstLine="567"/>
        <w:jc w:val="both"/>
        <w:rPr>
          <w:sz w:val="22"/>
          <w:szCs w:val="22"/>
        </w:rPr>
      </w:pPr>
      <w:r w:rsidRPr="007975BC">
        <w:rPr>
          <w:sz w:val="22"/>
          <w:szCs w:val="22"/>
          <w:lang w:val="uz-Cyrl-UZ"/>
        </w:rPr>
        <w:t xml:space="preserve">2. </w:t>
      </w:r>
      <w:r w:rsidRPr="007975BC">
        <w:rPr>
          <w:sz w:val="22"/>
          <w:szCs w:val="22"/>
        </w:rPr>
        <w:t>Отчет о финансовых результатах (форма № 2);</w:t>
      </w:r>
    </w:p>
    <w:p w:rsidR="00295560" w:rsidRPr="007975BC" w:rsidRDefault="00295560" w:rsidP="001D21FB">
      <w:pPr>
        <w:ind w:firstLine="567"/>
        <w:jc w:val="both"/>
        <w:rPr>
          <w:sz w:val="22"/>
          <w:szCs w:val="22"/>
        </w:rPr>
      </w:pPr>
      <w:r w:rsidRPr="007975BC">
        <w:rPr>
          <w:sz w:val="22"/>
          <w:szCs w:val="22"/>
        </w:rPr>
        <w:t>3.</w:t>
      </w:r>
      <w:r w:rsidRPr="007975BC">
        <w:rPr>
          <w:sz w:val="22"/>
          <w:szCs w:val="22"/>
          <w:lang w:val="uz-Cyrl-UZ"/>
        </w:rPr>
        <w:t>Расшифровка просроченной дебиторской и кредиторской</w:t>
      </w:r>
      <w:r w:rsidRPr="007975BC">
        <w:rPr>
          <w:sz w:val="22"/>
          <w:szCs w:val="22"/>
        </w:rPr>
        <w:t xml:space="preserve"> задолженности (Приложение к бухгалтерскому балансу).</w:t>
      </w:r>
    </w:p>
    <w:p w:rsidR="00295560" w:rsidRPr="007975BC" w:rsidRDefault="00295560" w:rsidP="001D21FB">
      <w:pPr>
        <w:ind w:firstLine="567"/>
        <w:jc w:val="both"/>
        <w:rPr>
          <w:sz w:val="22"/>
          <w:szCs w:val="22"/>
          <w:highlight w:val="yellow"/>
        </w:rPr>
      </w:pPr>
    </w:p>
    <w:p w:rsidR="00295560" w:rsidRPr="007975BC" w:rsidRDefault="00295560" w:rsidP="001D21FB">
      <w:pPr>
        <w:ind w:firstLine="567"/>
        <w:jc w:val="both"/>
        <w:rPr>
          <w:b/>
          <w:i/>
          <w:sz w:val="22"/>
          <w:szCs w:val="22"/>
          <w:u w:val="single"/>
        </w:rPr>
      </w:pPr>
      <w:r w:rsidRPr="007975BC">
        <w:rPr>
          <w:b/>
          <w:i/>
          <w:sz w:val="22"/>
          <w:szCs w:val="22"/>
          <w:u w:val="single"/>
        </w:rPr>
        <w:t>Выводы и заключения по представленной отчетности:</w:t>
      </w:r>
    </w:p>
    <w:p w:rsidR="00295560" w:rsidRPr="007975BC" w:rsidRDefault="00295560" w:rsidP="001D21FB">
      <w:pPr>
        <w:ind w:firstLine="567"/>
        <w:jc w:val="both"/>
        <w:rPr>
          <w:sz w:val="22"/>
          <w:szCs w:val="22"/>
        </w:rPr>
      </w:pPr>
      <w:r w:rsidRPr="007975BC">
        <w:rPr>
          <w:sz w:val="22"/>
          <w:szCs w:val="22"/>
        </w:rPr>
        <w:t xml:space="preserve">В соответствии с пунктом 14 НСБУ № 1 «Учетная политика и финансовая отчетность» в состав финансовой отчетности включается финансовый обзор, в котором описываются главные признаки финансовой деятельности и финансового состояния предприятия. К финансовой отчетности в соответствии с п.п. 91- 92 прилагается пояснительная записка. </w:t>
      </w:r>
    </w:p>
    <w:p w:rsidR="00295560" w:rsidRPr="007975BC" w:rsidRDefault="00295560" w:rsidP="001D21FB">
      <w:pPr>
        <w:ind w:firstLine="567"/>
        <w:jc w:val="both"/>
        <w:rPr>
          <w:sz w:val="22"/>
          <w:szCs w:val="22"/>
        </w:rPr>
      </w:pPr>
      <w:r w:rsidRPr="007975BC">
        <w:rPr>
          <w:sz w:val="22"/>
          <w:szCs w:val="22"/>
        </w:rPr>
        <w:t>Таким образом, при ознакомлении с представленной финансовой и иной, связанной с ней отчетностью мы пришли к следующим выводам:</w:t>
      </w:r>
    </w:p>
    <w:p w:rsidR="00295560" w:rsidRPr="007975BC" w:rsidRDefault="00295560" w:rsidP="001D21FB">
      <w:pPr>
        <w:ind w:firstLine="567"/>
        <w:jc w:val="both"/>
        <w:rPr>
          <w:sz w:val="22"/>
          <w:szCs w:val="22"/>
        </w:rPr>
      </w:pPr>
      <w:r w:rsidRPr="007975BC">
        <w:rPr>
          <w:sz w:val="22"/>
          <w:szCs w:val="22"/>
        </w:rPr>
        <w:lastRenderedPageBreak/>
        <w:t>- предоставленная отчетность совпадает с финансовыми показателями;</w:t>
      </w:r>
    </w:p>
    <w:p w:rsidR="00295560" w:rsidRPr="00AC54BA" w:rsidRDefault="00295560" w:rsidP="001D21FB">
      <w:pPr>
        <w:ind w:firstLine="567"/>
        <w:jc w:val="both"/>
        <w:rPr>
          <w:sz w:val="22"/>
          <w:szCs w:val="22"/>
        </w:rPr>
      </w:pPr>
      <w:r w:rsidRPr="00AC54BA">
        <w:rPr>
          <w:sz w:val="22"/>
          <w:szCs w:val="22"/>
        </w:rPr>
        <w:t xml:space="preserve">- представленная финансовая отчетность </w:t>
      </w:r>
      <w:r w:rsidR="0075231D" w:rsidRPr="00AC54BA">
        <w:rPr>
          <w:bCs/>
          <w:iCs/>
          <w:sz w:val="22"/>
          <w:szCs w:val="22"/>
        </w:rPr>
        <w:t xml:space="preserve">АО «PORTLATISHSANOAT» </w:t>
      </w:r>
      <w:r w:rsidRPr="00AC54BA">
        <w:rPr>
          <w:bCs/>
          <w:iCs/>
          <w:sz w:val="22"/>
          <w:szCs w:val="22"/>
        </w:rPr>
        <w:t xml:space="preserve"> </w:t>
      </w:r>
      <w:r w:rsidRPr="00AC54BA">
        <w:rPr>
          <w:sz w:val="22"/>
          <w:szCs w:val="22"/>
        </w:rPr>
        <w:t xml:space="preserve">в целом соответствует </w:t>
      </w:r>
      <w:r w:rsidRPr="004B080D">
        <w:rPr>
          <w:sz w:val="22"/>
          <w:szCs w:val="22"/>
        </w:rPr>
        <w:t>«Правилам заполнения форм финансовой отчетности», утвержденных приказом Министра Финансов Республики Узбекистан</w:t>
      </w:r>
      <w:r w:rsidR="00AC54BA" w:rsidRPr="004B080D">
        <w:rPr>
          <w:sz w:val="22"/>
          <w:szCs w:val="22"/>
        </w:rPr>
        <w:t xml:space="preserve"> </w:t>
      </w:r>
      <w:r w:rsidRPr="004B080D">
        <w:rPr>
          <w:sz w:val="22"/>
          <w:szCs w:val="22"/>
        </w:rPr>
        <w:t>от 27.12.2002 года N 140.</w:t>
      </w:r>
    </w:p>
    <w:p w:rsidR="00295560" w:rsidRPr="00AC54BA" w:rsidRDefault="00295560" w:rsidP="001D21FB">
      <w:pPr>
        <w:pStyle w:val="22"/>
        <w:ind w:firstLine="567"/>
        <w:jc w:val="left"/>
        <w:rPr>
          <w:b/>
          <w:i/>
          <w:sz w:val="22"/>
          <w:szCs w:val="22"/>
          <w:u w:val="single"/>
        </w:rPr>
      </w:pPr>
    </w:p>
    <w:p w:rsidR="00295560" w:rsidRPr="00184BCF" w:rsidRDefault="00295560" w:rsidP="001D21FB">
      <w:pPr>
        <w:pStyle w:val="22"/>
        <w:ind w:firstLine="567"/>
        <w:jc w:val="left"/>
        <w:rPr>
          <w:sz w:val="22"/>
          <w:szCs w:val="22"/>
        </w:rPr>
      </w:pPr>
      <w:r w:rsidRPr="00184BCF">
        <w:rPr>
          <w:b/>
          <w:i/>
          <w:sz w:val="22"/>
          <w:szCs w:val="22"/>
          <w:u w:val="single"/>
        </w:rPr>
        <w:t>2.2. Аудит учетной политики</w:t>
      </w:r>
      <w:r w:rsidRPr="00184BCF">
        <w:rPr>
          <w:sz w:val="22"/>
          <w:szCs w:val="22"/>
        </w:rPr>
        <w:t>.</w:t>
      </w:r>
    </w:p>
    <w:p w:rsidR="00295560" w:rsidRPr="00AC54BA" w:rsidRDefault="00295560" w:rsidP="001D21FB">
      <w:pPr>
        <w:ind w:firstLine="567"/>
        <w:jc w:val="both"/>
        <w:rPr>
          <w:sz w:val="22"/>
          <w:szCs w:val="22"/>
        </w:rPr>
      </w:pPr>
      <w:r w:rsidRPr="00184BCF">
        <w:rPr>
          <w:sz w:val="22"/>
          <w:szCs w:val="22"/>
        </w:rPr>
        <w:t xml:space="preserve">На Предприятии применяется Учетная политика, разработанная в соответствие с пунктом 55 НСБУ № 1 “Учетная политика” (Зарегистрирован МЮ № 474 от 14.08.1998 г.). Учетная политика утверждена приказом руководителя </w:t>
      </w:r>
      <w:r w:rsidR="0075231D" w:rsidRPr="00184BCF">
        <w:rPr>
          <w:bCs/>
          <w:iCs/>
          <w:sz w:val="22"/>
          <w:szCs w:val="22"/>
        </w:rPr>
        <w:t xml:space="preserve">АО «PORTLATISHSANOAT» </w:t>
      </w:r>
      <w:r w:rsidRPr="00184BCF">
        <w:rPr>
          <w:bCs/>
          <w:iCs/>
          <w:sz w:val="22"/>
          <w:szCs w:val="22"/>
        </w:rPr>
        <w:t xml:space="preserve"> </w:t>
      </w:r>
      <w:r w:rsidRPr="00184BCF">
        <w:rPr>
          <w:sz w:val="22"/>
          <w:szCs w:val="22"/>
        </w:rPr>
        <w:t xml:space="preserve">№ </w:t>
      </w:r>
      <w:r w:rsidR="00184BCF" w:rsidRPr="00184BCF">
        <w:rPr>
          <w:sz w:val="22"/>
          <w:szCs w:val="22"/>
        </w:rPr>
        <w:t>4а</w:t>
      </w:r>
      <w:r w:rsidRPr="00184BCF">
        <w:rPr>
          <w:sz w:val="22"/>
          <w:szCs w:val="22"/>
        </w:rPr>
        <w:t xml:space="preserve"> от </w:t>
      </w:r>
      <w:r w:rsidR="00184BCF" w:rsidRPr="00184BCF">
        <w:rPr>
          <w:sz w:val="22"/>
          <w:szCs w:val="22"/>
        </w:rPr>
        <w:t>04</w:t>
      </w:r>
      <w:r w:rsidRPr="00184BCF">
        <w:rPr>
          <w:sz w:val="22"/>
          <w:szCs w:val="22"/>
        </w:rPr>
        <w:t>.</w:t>
      </w:r>
      <w:r w:rsidR="00184BCF" w:rsidRPr="00184BCF">
        <w:rPr>
          <w:sz w:val="22"/>
          <w:szCs w:val="22"/>
        </w:rPr>
        <w:t>0</w:t>
      </w:r>
      <w:r w:rsidRPr="00184BCF">
        <w:rPr>
          <w:sz w:val="22"/>
          <w:szCs w:val="22"/>
        </w:rPr>
        <w:t>1.201</w:t>
      </w:r>
      <w:r w:rsidR="00184BCF" w:rsidRPr="00184BCF">
        <w:rPr>
          <w:sz w:val="22"/>
          <w:szCs w:val="22"/>
        </w:rPr>
        <w:t>7</w:t>
      </w:r>
      <w:r w:rsidRPr="00184BCF">
        <w:rPr>
          <w:sz w:val="22"/>
          <w:szCs w:val="22"/>
        </w:rPr>
        <w:t xml:space="preserve"> г. В учетной политике отражены способы учета хозяйственной деятельности предприятия. Разработан рабочий план счетов бухгалтерского учета предприятия.</w:t>
      </w:r>
    </w:p>
    <w:p w:rsidR="00295560" w:rsidRPr="00AC54BA" w:rsidRDefault="00295560" w:rsidP="001D21FB">
      <w:pPr>
        <w:pStyle w:val="1"/>
        <w:ind w:firstLine="567"/>
        <w:jc w:val="left"/>
        <w:rPr>
          <w:bCs w:val="0"/>
          <w:i/>
          <w:sz w:val="22"/>
          <w:szCs w:val="22"/>
          <w:u w:val="single"/>
        </w:rPr>
      </w:pPr>
      <w:bookmarkStart w:id="2" w:name="_Toc418069412"/>
    </w:p>
    <w:p w:rsidR="00295560" w:rsidRPr="00AC54BA" w:rsidRDefault="00295560" w:rsidP="001D21FB">
      <w:pPr>
        <w:pStyle w:val="1"/>
        <w:ind w:firstLine="567"/>
        <w:jc w:val="left"/>
        <w:rPr>
          <w:i/>
          <w:sz w:val="22"/>
          <w:szCs w:val="22"/>
          <w:u w:val="single"/>
        </w:rPr>
      </w:pPr>
      <w:r w:rsidRPr="00AC54BA">
        <w:rPr>
          <w:bCs w:val="0"/>
          <w:i/>
          <w:sz w:val="22"/>
          <w:szCs w:val="22"/>
          <w:u w:val="single"/>
        </w:rPr>
        <w:t>Выводы</w:t>
      </w:r>
      <w:r w:rsidRPr="00AC54BA">
        <w:rPr>
          <w:i/>
          <w:sz w:val="22"/>
          <w:szCs w:val="22"/>
          <w:u w:val="single"/>
        </w:rPr>
        <w:t>.</w:t>
      </w:r>
      <w:bookmarkEnd w:id="2"/>
    </w:p>
    <w:p w:rsidR="00295560" w:rsidRPr="00AC54BA" w:rsidRDefault="00295560" w:rsidP="001D21FB">
      <w:pPr>
        <w:ind w:firstLine="567"/>
        <w:jc w:val="both"/>
        <w:rPr>
          <w:sz w:val="22"/>
          <w:szCs w:val="22"/>
        </w:rPr>
      </w:pPr>
      <w:r w:rsidRPr="00AC54BA">
        <w:rPr>
          <w:sz w:val="22"/>
          <w:szCs w:val="22"/>
        </w:rPr>
        <w:t>Принятые методы учета в целом соответствуют законодательным актам РУз.</w:t>
      </w:r>
    </w:p>
    <w:p w:rsidR="00295560" w:rsidRPr="00AC54BA" w:rsidRDefault="00295560" w:rsidP="001D21FB">
      <w:pPr>
        <w:ind w:firstLine="567"/>
        <w:jc w:val="both"/>
        <w:rPr>
          <w:sz w:val="22"/>
          <w:szCs w:val="22"/>
        </w:rPr>
      </w:pPr>
    </w:p>
    <w:p w:rsidR="00295560" w:rsidRPr="00AC54BA" w:rsidRDefault="00295560" w:rsidP="001D21FB">
      <w:pPr>
        <w:pStyle w:val="22"/>
        <w:ind w:firstLine="567"/>
        <w:jc w:val="left"/>
        <w:rPr>
          <w:b/>
          <w:i/>
          <w:sz w:val="22"/>
          <w:szCs w:val="22"/>
          <w:u w:val="single"/>
        </w:rPr>
      </w:pPr>
      <w:r w:rsidRPr="00AC54BA">
        <w:rPr>
          <w:b/>
          <w:i/>
          <w:sz w:val="22"/>
          <w:szCs w:val="22"/>
          <w:u w:val="single"/>
        </w:rPr>
        <w:t>2.3. Аудит основных средств и начисления износа.</w:t>
      </w:r>
    </w:p>
    <w:p w:rsidR="00295560" w:rsidRPr="00AC54BA" w:rsidRDefault="00295560" w:rsidP="001D21FB">
      <w:pPr>
        <w:ind w:firstLine="567"/>
        <w:jc w:val="both"/>
        <w:rPr>
          <w:sz w:val="22"/>
          <w:szCs w:val="22"/>
        </w:rPr>
      </w:pPr>
      <w:r w:rsidRPr="00AC54BA">
        <w:rPr>
          <w:sz w:val="22"/>
          <w:szCs w:val="22"/>
        </w:rPr>
        <w:t>Нормативной базой по данному разделу учета являются: НСБУ №5 «Основные средства», НСБУ № 7 «Нематериальные активы», НСБУ №19 «Организация и проведение инвентаризаций», Положение «О порядке ежегодной переоценки основных средств» №1192 от 04.12.02г., «Положение о порядке списания с баланса основных средств» №1401 от 29.08.04г., Налоговый Кодекс РУз, другие нормативно-правовые акты, регламентирующие учет основных средств.</w:t>
      </w:r>
    </w:p>
    <w:p w:rsidR="00295560" w:rsidRPr="004B080D" w:rsidRDefault="00295560" w:rsidP="001D21FB">
      <w:pPr>
        <w:ind w:firstLine="567"/>
        <w:jc w:val="both"/>
        <w:rPr>
          <w:sz w:val="22"/>
          <w:szCs w:val="22"/>
        </w:rPr>
      </w:pPr>
    </w:p>
    <w:p w:rsidR="00295560" w:rsidRPr="004B080D" w:rsidRDefault="00295560" w:rsidP="001D21FB">
      <w:pPr>
        <w:ind w:firstLine="567"/>
        <w:jc w:val="both"/>
        <w:rPr>
          <w:b/>
          <w:sz w:val="22"/>
          <w:szCs w:val="22"/>
          <w:u w:val="single"/>
        </w:rPr>
      </w:pPr>
      <w:r w:rsidRPr="004B080D">
        <w:rPr>
          <w:b/>
          <w:sz w:val="22"/>
          <w:szCs w:val="22"/>
          <w:u w:val="single"/>
        </w:rPr>
        <w:t xml:space="preserve">Порядок ведения бухгалтерского учета, отражение в финансовой отчетности: </w:t>
      </w:r>
    </w:p>
    <w:p w:rsidR="00295560" w:rsidRPr="004B080D" w:rsidRDefault="00295560" w:rsidP="001D21FB">
      <w:pPr>
        <w:ind w:firstLine="567"/>
        <w:jc w:val="both"/>
        <w:rPr>
          <w:sz w:val="22"/>
          <w:szCs w:val="22"/>
        </w:rPr>
      </w:pPr>
      <w:r w:rsidRPr="004B080D">
        <w:rPr>
          <w:sz w:val="22"/>
          <w:szCs w:val="22"/>
        </w:rPr>
        <w:t xml:space="preserve">Согласно плану проверки был произведен аудит учета основных средств, нематериальных активов, а также начисления износа по ним. </w:t>
      </w:r>
    </w:p>
    <w:p w:rsidR="00295560" w:rsidRPr="004B080D" w:rsidRDefault="00295560" w:rsidP="001D21FB">
      <w:pPr>
        <w:ind w:firstLine="567"/>
        <w:jc w:val="both"/>
        <w:rPr>
          <w:sz w:val="22"/>
          <w:szCs w:val="22"/>
        </w:rPr>
      </w:pPr>
      <w:r w:rsidRPr="004B080D">
        <w:rPr>
          <w:sz w:val="22"/>
          <w:szCs w:val="22"/>
        </w:rPr>
        <w:t>Учет ОС ведется на следующих счетах и остатки по ним конец отчетного периода составили по данным бухгалтерского учета:</w:t>
      </w:r>
    </w:p>
    <w:p w:rsidR="00295560" w:rsidRPr="004B080D" w:rsidRDefault="00295560" w:rsidP="001D21FB">
      <w:pPr>
        <w:ind w:firstLine="567"/>
        <w:jc w:val="right"/>
      </w:pPr>
      <w:r w:rsidRPr="004B080D">
        <w:t>сум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5015"/>
        <w:gridCol w:w="1930"/>
        <w:gridCol w:w="1930"/>
      </w:tblGrid>
      <w:tr w:rsidR="00295560" w:rsidRPr="004B080D" w:rsidTr="00AC54BA">
        <w:trPr>
          <w:tblHeader/>
        </w:trPr>
        <w:tc>
          <w:tcPr>
            <w:tcW w:w="464" w:type="pct"/>
            <w:noWrap/>
            <w:vAlign w:val="bottom"/>
          </w:tcPr>
          <w:p w:rsidR="00295560" w:rsidRPr="004B080D" w:rsidRDefault="00295560" w:rsidP="00C74C77">
            <w:pPr>
              <w:jc w:val="center"/>
              <w:rPr>
                <w:b/>
              </w:rPr>
            </w:pPr>
            <w:r w:rsidRPr="004B080D">
              <w:rPr>
                <w:b/>
              </w:rPr>
              <w:t>№ счета</w:t>
            </w:r>
          </w:p>
        </w:tc>
        <w:tc>
          <w:tcPr>
            <w:tcW w:w="2557" w:type="pct"/>
            <w:noWrap/>
            <w:vAlign w:val="bottom"/>
          </w:tcPr>
          <w:p w:rsidR="00295560" w:rsidRPr="004B080D" w:rsidRDefault="00295560" w:rsidP="00C74C77">
            <w:pPr>
              <w:jc w:val="center"/>
              <w:rPr>
                <w:b/>
              </w:rPr>
            </w:pPr>
            <w:r w:rsidRPr="004B080D">
              <w:rPr>
                <w:b/>
              </w:rPr>
              <w:t>Наименование</w:t>
            </w:r>
          </w:p>
        </w:tc>
        <w:tc>
          <w:tcPr>
            <w:tcW w:w="989" w:type="pct"/>
          </w:tcPr>
          <w:p w:rsidR="00295560" w:rsidRPr="004B080D" w:rsidRDefault="00295560" w:rsidP="00C74C77">
            <w:pPr>
              <w:jc w:val="center"/>
              <w:rPr>
                <w:b/>
                <w:bCs/>
              </w:rPr>
            </w:pPr>
            <w:r w:rsidRPr="004B080D">
              <w:rPr>
                <w:b/>
                <w:bCs/>
              </w:rPr>
              <w:t xml:space="preserve">На </w:t>
            </w:r>
            <w:r w:rsidR="00AC54BA" w:rsidRPr="004B080D">
              <w:rPr>
                <w:b/>
                <w:bCs/>
              </w:rPr>
              <w:t>01.01.2018</w:t>
            </w:r>
            <w:r w:rsidRPr="004B080D">
              <w:rPr>
                <w:b/>
                <w:bCs/>
              </w:rPr>
              <w:t xml:space="preserve"> г.</w:t>
            </w:r>
          </w:p>
        </w:tc>
        <w:tc>
          <w:tcPr>
            <w:tcW w:w="989" w:type="pct"/>
            <w:vAlign w:val="bottom"/>
          </w:tcPr>
          <w:p w:rsidR="00295560" w:rsidRPr="004B080D" w:rsidRDefault="00295560" w:rsidP="00C74C77">
            <w:pPr>
              <w:jc w:val="center"/>
              <w:rPr>
                <w:b/>
                <w:bCs/>
              </w:rPr>
            </w:pPr>
            <w:r w:rsidRPr="004B080D">
              <w:rPr>
                <w:b/>
                <w:bCs/>
              </w:rPr>
              <w:t xml:space="preserve">На </w:t>
            </w:r>
            <w:r w:rsidR="00AC54BA" w:rsidRPr="004B080D">
              <w:rPr>
                <w:b/>
                <w:bCs/>
              </w:rPr>
              <w:t>01.01.2019</w:t>
            </w:r>
            <w:r w:rsidRPr="004B080D">
              <w:rPr>
                <w:b/>
                <w:bCs/>
              </w:rPr>
              <w:t xml:space="preserve"> г.</w:t>
            </w:r>
          </w:p>
        </w:tc>
      </w:tr>
      <w:tr w:rsidR="00AC54BA" w:rsidRPr="004B080D" w:rsidTr="00AC54BA">
        <w:tc>
          <w:tcPr>
            <w:tcW w:w="464" w:type="pct"/>
            <w:noWrap/>
            <w:vAlign w:val="bottom"/>
          </w:tcPr>
          <w:p w:rsidR="00AC54BA" w:rsidRPr="004B080D" w:rsidRDefault="00AC54BA">
            <w:pPr>
              <w:rPr>
                <w:b/>
              </w:rPr>
            </w:pPr>
            <w:r w:rsidRPr="004B080D">
              <w:rPr>
                <w:b/>
              </w:rPr>
              <w:t>01</w:t>
            </w:r>
          </w:p>
        </w:tc>
        <w:tc>
          <w:tcPr>
            <w:tcW w:w="2557" w:type="pct"/>
            <w:noWrap/>
            <w:vAlign w:val="bottom"/>
          </w:tcPr>
          <w:p w:rsidR="00AC54BA" w:rsidRPr="004B080D" w:rsidRDefault="00AC54BA">
            <w:pPr>
              <w:rPr>
                <w:b/>
              </w:rPr>
            </w:pPr>
            <w:r w:rsidRPr="004B080D">
              <w:rPr>
                <w:b/>
              </w:rPr>
              <w:t>Основные средства</w:t>
            </w:r>
          </w:p>
        </w:tc>
        <w:tc>
          <w:tcPr>
            <w:tcW w:w="989" w:type="pct"/>
            <w:vAlign w:val="bottom"/>
          </w:tcPr>
          <w:p w:rsidR="00AC54BA" w:rsidRPr="004B080D" w:rsidRDefault="00AC54BA">
            <w:pPr>
              <w:jc w:val="right"/>
              <w:rPr>
                <w:b/>
              </w:rPr>
            </w:pPr>
            <w:r w:rsidRPr="004B080D">
              <w:rPr>
                <w:b/>
              </w:rPr>
              <w:t>3 144 902 695,53</w:t>
            </w:r>
          </w:p>
        </w:tc>
        <w:tc>
          <w:tcPr>
            <w:tcW w:w="989" w:type="pct"/>
            <w:vAlign w:val="bottom"/>
          </w:tcPr>
          <w:p w:rsidR="00AC54BA" w:rsidRPr="004B080D" w:rsidRDefault="00AC54BA">
            <w:pPr>
              <w:jc w:val="right"/>
              <w:rPr>
                <w:b/>
              </w:rPr>
            </w:pPr>
            <w:r w:rsidRPr="004B080D">
              <w:rPr>
                <w:b/>
              </w:rPr>
              <w:t>4 731 349 668,76</w:t>
            </w:r>
          </w:p>
        </w:tc>
      </w:tr>
      <w:tr w:rsidR="00AC54BA" w:rsidRPr="004B080D" w:rsidTr="00AC54BA">
        <w:tc>
          <w:tcPr>
            <w:tcW w:w="464" w:type="pct"/>
            <w:noWrap/>
            <w:vAlign w:val="bottom"/>
          </w:tcPr>
          <w:p w:rsidR="00AC54BA" w:rsidRPr="004B080D" w:rsidRDefault="00AC54BA">
            <w:r w:rsidRPr="004B080D">
              <w:t>01.20</w:t>
            </w:r>
          </w:p>
        </w:tc>
        <w:tc>
          <w:tcPr>
            <w:tcW w:w="2557" w:type="pct"/>
            <w:noWrap/>
            <w:vAlign w:val="bottom"/>
          </w:tcPr>
          <w:p w:rsidR="00AC54BA" w:rsidRPr="004B080D" w:rsidRDefault="00AC54BA">
            <w:r w:rsidRPr="004B080D">
              <w:t>Здания, сооружения и передат.устройства</w:t>
            </w:r>
          </w:p>
        </w:tc>
        <w:tc>
          <w:tcPr>
            <w:tcW w:w="989" w:type="pct"/>
            <w:vAlign w:val="bottom"/>
          </w:tcPr>
          <w:p w:rsidR="00AC54BA" w:rsidRPr="004B080D" w:rsidRDefault="00AC54BA">
            <w:pPr>
              <w:jc w:val="right"/>
            </w:pPr>
            <w:r w:rsidRPr="004B080D">
              <w:t>501 085 865,11</w:t>
            </w:r>
          </w:p>
        </w:tc>
        <w:tc>
          <w:tcPr>
            <w:tcW w:w="989" w:type="pct"/>
            <w:vAlign w:val="bottom"/>
          </w:tcPr>
          <w:p w:rsidR="00AC54BA" w:rsidRPr="004B080D" w:rsidRDefault="00AC54BA">
            <w:pPr>
              <w:jc w:val="right"/>
            </w:pPr>
            <w:r w:rsidRPr="004B080D">
              <w:t>486 004 608,75</w:t>
            </w:r>
          </w:p>
        </w:tc>
      </w:tr>
      <w:tr w:rsidR="00AC54BA" w:rsidRPr="004B080D" w:rsidTr="00AC54BA">
        <w:tc>
          <w:tcPr>
            <w:tcW w:w="464" w:type="pct"/>
            <w:noWrap/>
            <w:vAlign w:val="bottom"/>
          </w:tcPr>
          <w:p w:rsidR="00AC54BA" w:rsidRPr="004B080D" w:rsidRDefault="00AC54BA">
            <w:r w:rsidRPr="004B080D">
              <w:t>01.20.1</w:t>
            </w:r>
          </w:p>
        </w:tc>
        <w:tc>
          <w:tcPr>
            <w:tcW w:w="2557" w:type="pct"/>
            <w:noWrap/>
            <w:vAlign w:val="bottom"/>
          </w:tcPr>
          <w:p w:rsidR="00AC54BA" w:rsidRPr="004B080D" w:rsidRDefault="00AC54BA">
            <w:r w:rsidRPr="004B080D">
              <w:t>Здания</w:t>
            </w:r>
          </w:p>
        </w:tc>
        <w:tc>
          <w:tcPr>
            <w:tcW w:w="989" w:type="pct"/>
            <w:vAlign w:val="bottom"/>
          </w:tcPr>
          <w:p w:rsidR="00AC54BA" w:rsidRPr="004B080D" w:rsidRDefault="00AC54BA">
            <w:pPr>
              <w:jc w:val="right"/>
            </w:pPr>
            <w:r w:rsidRPr="004B080D">
              <w:t>275 020 005,42</w:t>
            </w:r>
          </w:p>
        </w:tc>
        <w:tc>
          <w:tcPr>
            <w:tcW w:w="989" w:type="pct"/>
            <w:vAlign w:val="bottom"/>
          </w:tcPr>
          <w:p w:rsidR="00AC54BA" w:rsidRPr="004B080D" w:rsidRDefault="00AC54BA">
            <w:pPr>
              <w:jc w:val="right"/>
            </w:pPr>
            <w:r w:rsidRPr="004B080D">
              <w:t>269 205 164,06</w:t>
            </w:r>
          </w:p>
        </w:tc>
      </w:tr>
      <w:tr w:rsidR="00AC54BA" w:rsidRPr="004B080D" w:rsidTr="00AC54BA">
        <w:tc>
          <w:tcPr>
            <w:tcW w:w="464" w:type="pct"/>
            <w:noWrap/>
            <w:vAlign w:val="bottom"/>
          </w:tcPr>
          <w:p w:rsidR="00AC54BA" w:rsidRPr="004B080D" w:rsidRDefault="00AC54BA">
            <w:r w:rsidRPr="004B080D">
              <w:t>01.20.2</w:t>
            </w:r>
          </w:p>
        </w:tc>
        <w:tc>
          <w:tcPr>
            <w:tcW w:w="2557" w:type="pct"/>
            <w:noWrap/>
            <w:vAlign w:val="bottom"/>
          </w:tcPr>
          <w:p w:rsidR="00AC54BA" w:rsidRPr="004B080D" w:rsidRDefault="00AC54BA">
            <w:r w:rsidRPr="004B080D">
              <w:t>Сооружения</w:t>
            </w:r>
          </w:p>
        </w:tc>
        <w:tc>
          <w:tcPr>
            <w:tcW w:w="989" w:type="pct"/>
            <w:vAlign w:val="bottom"/>
          </w:tcPr>
          <w:p w:rsidR="00AC54BA" w:rsidRPr="004B080D" w:rsidRDefault="00AC54BA">
            <w:pPr>
              <w:jc w:val="right"/>
            </w:pPr>
            <w:r w:rsidRPr="004B080D">
              <w:t>204 564 644,32</w:t>
            </w:r>
          </w:p>
        </w:tc>
        <w:tc>
          <w:tcPr>
            <w:tcW w:w="989" w:type="pct"/>
            <w:vAlign w:val="bottom"/>
          </w:tcPr>
          <w:p w:rsidR="00AC54BA" w:rsidRPr="004B080D" w:rsidRDefault="00AC54BA">
            <w:pPr>
              <w:jc w:val="right"/>
            </w:pPr>
            <w:r w:rsidRPr="004B080D">
              <w:t>195 298 229,32</w:t>
            </w:r>
          </w:p>
        </w:tc>
      </w:tr>
      <w:tr w:rsidR="00AC54BA" w:rsidRPr="004B080D" w:rsidTr="00AC54BA">
        <w:tc>
          <w:tcPr>
            <w:tcW w:w="464" w:type="pct"/>
            <w:noWrap/>
            <w:vAlign w:val="bottom"/>
          </w:tcPr>
          <w:p w:rsidR="00AC54BA" w:rsidRPr="004B080D" w:rsidRDefault="00AC54BA">
            <w:r w:rsidRPr="004B080D">
              <w:t>01.20.3</w:t>
            </w:r>
          </w:p>
        </w:tc>
        <w:tc>
          <w:tcPr>
            <w:tcW w:w="2557" w:type="pct"/>
            <w:noWrap/>
            <w:vAlign w:val="bottom"/>
          </w:tcPr>
          <w:p w:rsidR="00AC54BA" w:rsidRPr="004B080D" w:rsidRDefault="00AC54BA">
            <w:r w:rsidRPr="004B080D">
              <w:t>Передаточные устройства</w:t>
            </w:r>
          </w:p>
        </w:tc>
        <w:tc>
          <w:tcPr>
            <w:tcW w:w="989" w:type="pct"/>
            <w:vAlign w:val="bottom"/>
          </w:tcPr>
          <w:p w:rsidR="00AC54BA" w:rsidRPr="004B080D" w:rsidRDefault="00AC54BA">
            <w:pPr>
              <w:jc w:val="right"/>
            </w:pPr>
            <w:r w:rsidRPr="004B080D">
              <w:t>21 501 215,37</w:t>
            </w:r>
          </w:p>
        </w:tc>
        <w:tc>
          <w:tcPr>
            <w:tcW w:w="989" w:type="pct"/>
            <w:vAlign w:val="bottom"/>
          </w:tcPr>
          <w:p w:rsidR="00AC54BA" w:rsidRPr="004B080D" w:rsidRDefault="00AC54BA">
            <w:pPr>
              <w:jc w:val="right"/>
            </w:pPr>
            <w:r w:rsidRPr="004B080D">
              <w:t>21 501 215,37</w:t>
            </w:r>
          </w:p>
        </w:tc>
      </w:tr>
      <w:tr w:rsidR="00AC54BA" w:rsidRPr="00AC54BA" w:rsidTr="00AC54BA">
        <w:tc>
          <w:tcPr>
            <w:tcW w:w="464" w:type="pct"/>
            <w:noWrap/>
            <w:vAlign w:val="bottom"/>
          </w:tcPr>
          <w:p w:rsidR="00AC54BA" w:rsidRPr="00AC54BA" w:rsidRDefault="00AC54BA">
            <w:r w:rsidRPr="00AC54BA">
              <w:t>01.22</w:t>
            </w:r>
          </w:p>
        </w:tc>
        <w:tc>
          <w:tcPr>
            <w:tcW w:w="2557" w:type="pct"/>
            <w:noWrap/>
            <w:vAlign w:val="bottom"/>
          </w:tcPr>
          <w:p w:rsidR="00AC54BA" w:rsidRPr="00AC54BA" w:rsidRDefault="00AC54BA">
            <w:r w:rsidRPr="00AC54BA">
              <w:t>4 участок</w:t>
            </w:r>
          </w:p>
        </w:tc>
        <w:tc>
          <w:tcPr>
            <w:tcW w:w="989" w:type="pct"/>
            <w:vAlign w:val="bottom"/>
          </w:tcPr>
          <w:p w:rsidR="00AC54BA" w:rsidRPr="00AC54BA" w:rsidRDefault="00AC54BA">
            <w:pPr>
              <w:jc w:val="right"/>
            </w:pPr>
            <w:r w:rsidRPr="00AC54BA">
              <w:t>153 987,00</w:t>
            </w:r>
          </w:p>
        </w:tc>
        <w:tc>
          <w:tcPr>
            <w:tcW w:w="989" w:type="pct"/>
            <w:vAlign w:val="bottom"/>
          </w:tcPr>
          <w:p w:rsidR="00AC54BA" w:rsidRPr="00AC54BA" w:rsidRDefault="00AC54BA">
            <w:pPr>
              <w:jc w:val="right"/>
            </w:pPr>
            <w:r w:rsidRPr="00AC54BA">
              <w:t>153 987,00</w:t>
            </w:r>
          </w:p>
        </w:tc>
      </w:tr>
      <w:tr w:rsidR="00AC54BA" w:rsidRPr="00AC54BA" w:rsidTr="00AC54BA">
        <w:tc>
          <w:tcPr>
            <w:tcW w:w="464" w:type="pct"/>
            <w:noWrap/>
            <w:vAlign w:val="bottom"/>
          </w:tcPr>
          <w:p w:rsidR="00AC54BA" w:rsidRPr="00AC54BA" w:rsidRDefault="00AC54BA">
            <w:r w:rsidRPr="00AC54BA">
              <w:t>01.22.1</w:t>
            </w:r>
          </w:p>
        </w:tc>
        <w:tc>
          <w:tcPr>
            <w:tcW w:w="2557" w:type="pct"/>
            <w:noWrap/>
            <w:vAlign w:val="bottom"/>
          </w:tcPr>
          <w:p w:rsidR="00AC54BA" w:rsidRPr="00AC54BA" w:rsidRDefault="00AC54BA">
            <w:r w:rsidRPr="00AC54BA">
              <w:t>4 участок</w:t>
            </w:r>
          </w:p>
        </w:tc>
        <w:tc>
          <w:tcPr>
            <w:tcW w:w="989" w:type="pct"/>
            <w:vAlign w:val="bottom"/>
          </w:tcPr>
          <w:p w:rsidR="00AC54BA" w:rsidRPr="00AC54BA" w:rsidRDefault="00AC54BA">
            <w:pPr>
              <w:jc w:val="right"/>
            </w:pPr>
            <w:r w:rsidRPr="00AC54BA">
              <w:t>153 987,00</w:t>
            </w:r>
          </w:p>
        </w:tc>
        <w:tc>
          <w:tcPr>
            <w:tcW w:w="989" w:type="pct"/>
            <w:vAlign w:val="bottom"/>
          </w:tcPr>
          <w:p w:rsidR="00AC54BA" w:rsidRPr="00AC54BA" w:rsidRDefault="00AC54BA">
            <w:pPr>
              <w:jc w:val="right"/>
            </w:pPr>
            <w:r w:rsidRPr="00AC54BA">
              <w:t>153 987,00</w:t>
            </w:r>
          </w:p>
        </w:tc>
      </w:tr>
      <w:tr w:rsidR="00AC54BA" w:rsidRPr="00AC54BA" w:rsidTr="00AC54BA">
        <w:tc>
          <w:tcPr>
            <w:tcW w:w="464" w:type="pct"/>
            <w:noWrap/>
            <w:vAlign w:val="bottom"/>
          </w:tcPr>
          <w:p w:rsidR="00AC54BA" w:rsidRPr="00AC54BA" w:rsidRDefault="00AC54BA">
            <w:r w:rsidRPr="00AC54BA">
              <w:t>01.30</w:t>
            </w:r>
          </w:p>
        </w:tc>
        <w:tc>
          <w:tcPr>
            <w:tcW w:w="2557" w:type="pct"/>
            <w:noWrap/>
            <w:vAlign w:val="bottom"/>
          </w:tcPr>
          <w:p w:rsidR="00AC54BA" w:rsidRPr="00AC54BA" w:rsidRDefault="00AC54BA">
            <w:r w:rsidRPr="00AC54BA">
              <w:t>Машины и оборудование</w:t>
            </w:r>
          </w:p>
        </w:tc>
        <w:tc>
          <w:tcPr>
            <w:tcW w:w="989" w:type="pct"/>
            <w:vAlign w:val="bottom"/>
          </w:tcPr>
          <w:p w:rsidR="00AC54BA" w:rsidRPr="00AC54BA" w:rsidRDefault="00AC54BA">
            <w:pPr>
              <w:jc w:val="right"/>
            </w:pPr>
            <w:r w:rsidRPr="00AC54BA">
              <w:t>1 254 138 219,97</w:t>
            </w:r>
          </w:p>
        </w:tc>
        <w:tc>
          <w:tcPr>
            <w:tcW w:w="989" w:type="pct"/>
            <w:vAlign w:val="bottom"/>
          </w:tcPr>
          <w:p w:rsidR="00AC54BA" w:rsidRPr="00AC54BA" w:rsidRDefault="00AC54BA">
            <w:pPr>
              <w:jc w:val="right"/>
            </w:pPr>
            <w:r w:rsidRPr="00AC54BA">
              <w:t>2 843 316 377,99</w:t>
            </w:r>
          </w:p>
        </w:tc>
      </w:tr>
      <w:tr w:rsidR="00AC54BA" w:rsidRPr="00AC54BA" w:rsidTr="00AC54BA">
        <w:tc>
          <w:tcPr>
            <w:tcW w:w="464" w:type="pct"/>
            <w:noWrap/>
            <w:vAlign w:val="bottom"/>
          </w:tcPr>
          <w:p w:rsidR="00AC54BA" w:rsidRPr="00AC54BA" w:rsidRDefault="00AC54BA">
            <w:r w:rsidRPr="00AC54BA">
              <w:t>01.40</w:t>
            </w:r>
          </w:p>
        </w:tc>
        <w:tc>
          <w:tcPr>
            <w:tcW w:w="2557" w:type="pct"/>
            <w:noWrap/>
            <w:vAlign w:val="bottom"/>
          </w:tcPr>
          <w:p w:rsidR="00AC54BA" w:rsidRPr="00AC54BA" w:rsidRDefault="00AC54BA">
            <w:r w:rsidRPr="00AC54BA">
              <w:t>Мебель и офисное оборудование</w:t>
            </w:r>
          </w:p>
        </w:tc>
        <w:tc>
          <w:tcPr>
            <w:tcW w:w="989" w:type="pct"/>
            <w:vAlign w:val="bottom"/>
          </w:tcPr>
          <w:p w:rsidR="00AC54BA" w:rsidRPr="00AC54BA" w:rsidRDefault="00AC54BA">
            <w:pPr>
              <w:jc w:val="right"/>
            </w:pPr>
            <w:r w:rsidRPr="00AC54BA">
              <w:t>2 205 067,42</w:t>
            </w:r>
          </w:p>
        </w:tc>
        <w:tc>
          <w:tcPr>
            <w:tcW w:w="989" w:type="pct"/>
            <w:vAlign w:val="bottom"/>
          </w:tcPr>
          <w:p w:rsidR="00AC54BA" w:rsidRPr="00AC54BA" w:rsidRDefault="00AC54BA">
            <w:pPr>
              <w:jc w:val="right"/>
            </w:pPr>
            <w:r w:rsidRPr="00AC54BA">
              <w:t>1 857 138,99</w:t>
            </w:r>
          </w:p>
        </w:tc>
      </w:tr>
      <w:tr w:rsidR="00AC54BA" w:rsidRPr="00AC54BA" w:rsidTr="00AC54BA">
        <w:tc>
          <w:tcPr>
            <w:tcW w:w="464" w:type="pct"/>
            <w:noWrap/>
            <w:vAlign w:val="bottom"/>
          </w:tcPr>
          <w:p w:rsidR="00AC54BA" w:rsidRPr="00AC54BA" w:rsidRDefault="00AC54BA">
            <w:r w:rsidRPr="00AC54BA">
              <w:t>01.50</w:t>
            </w:r>
          </w:p>
        </w:tc>
        <w:tc>
          <w:tcPr>
            <w:tcW w:w="2557" w:type="pct"/>
            <w:noWrap/>
            <w:vAlign w:val="bottom"/>
          </w:tcPr>
          <w:p w:rsidR="00AC54BA" w:rsidRPr="00AC54BA" w:rsidRDefault="00AC54BA">
            <w:r w:rsidRPr="00AC54BA">
              <w:t>Компьютерное оборудование и вычисл.техника</w:t>
            </w:r>
          </w:p>
        </w:tc>
        <w:tc>
          <w:tcPr>
            <w:tcW w:w="989" w:type="pct"/>
            <w:vAlign w:val="bottom"/>
          </w:tcPr>
          <w:p w:rsidR="00AC54BA" w:rsidRPr="00AC54BA" w:rsidRDefault="00AC54BA">
            <w:pPr>
              <w:jc w:val="right"/>
            </w:pPr>
            <w:r w:rsidRPr="00AC54BA">
              <w:t>19 724 352,71</w:t>
            </w:r>
          </w:p>
        </w:tc>
        <w:tc>
          <w:tcPr>
            <w:tcW w:w="989" w:type="pct"/>
            <w:vAlign w:val="bottom"/>
          </w:tcPr>
          <w:p w:rsidR="00AC54BA" w:rsidRPr="00AC54BA" w:rsidRDefault="00AC54BA">
            <w:pPr>
              <w:jc w:val="right"/>
            </w:pPr>
            <w:r w:rsidRPr="00AC54BA">
              <w:t>29 882 352,71</w:t>
            </w:r>
          </w:p>
        </w:tc>
      </w:tr>
      <w:tr w:rsidR="00AC54BA" w:rsidRPr="00AC54BA" w:rsidTr="00AC54BA">
        <w:tc>
          <w:tcPr>
            <w:tcW w:w="464" w:type="pct"/>
            <w:noWrap/>
            <w:vAlign w:val="bottom"/>
          </w:tcPr>
          <w:p w:rsidR="00AC54BA" w:rsidRPr="00AC54BA" w:rsidRDefault="00AC54BA">
            <w:r w:rsidRPr="00AC54BA">
              <w:t>01.60</w:t>
            </w:r>
          </w:p>
        </w:tc>
        <w:tc>
          <w:tcPr>
            <w:tcW w:w="2557" w:type="pct"/>
            <w:noWrap/>
            <w:vAlign w:val="bottom"/>
          </w:tcPr>
          <w:p w:rsidR="00AC54BA" w:rsidRPr="00AC54BA" w:rsidRDefault="00AC54BA">
            <w:r w:rsidRPr="00AC54BA">
              <w:t>Транспортные средства</w:t>
            </w:r>
          </w:p>
        </w:tc>
        <w:tc>
          <w:tcPr>
            <w:tcW w:w="989" w:type="pct"/>
            <w:vAlign w:val="bottom"/>
          </w:tcPr>
          <w:p w:rsidR="00AC54BA" w:rsidRPr="00AC54BA" w:rsidRDefault="00AC54BA">
            <w:pPr>
              <w:jc w:val="right"/>
            </w:pPr>
            <w:r w:rsidRPr="00AC54BA">
              <w:t>1 299 667 800,58</w:t>
            </w:r>
          </w:p>
        </w:tc>
        <w:tc>
          <w:tcPr>
            <w:tcW w:w="989" w:type="pct"/>
            <w:vAlign w:val="bottom"/>
          </w:tcPr>
          <w:p w:rsidR="00AC54BA" w:rsidRPr="00AC54BA" w:rsidRDefault="00AC54BA">
            <w:pPr>
              <w:jc w:val="right"/>
            </w:pPr>
            <w:r w:rsidRPr="00AC54BA">
              <w:t>1 299 667 800,58</w:t>
            </w:r>
          </w:p>
        </w:tc>
      </w:tr>
      <w:tr w:rsidR="00AC54BA" w:rsidRPr="00AC54BA" w:rsidTr="00AC54BA">
        <w:tc>
          <w:tcPr>
            <w:tcW w:w="464" w:type="pct"/>
            <w:noWrap/>
            <w:vAlign w:val="bottom"/>
          </w:tcPr>
          <w:p w:rsidR="00AC54BA" w:rsidRPr="00AC54BA" w:rsidRDefault="00AC54BA">
            <w:r w:rsidRPr="00AC54BA">
              <w:t>01.90</w:t>
            </w:r>
          </w:p>
        </w:tc>
        <w:tc>
          <w:tcPr>
            <w:tcW w:w="2557" w:type="pct"/>
            <w:noWrap/>
            <w:vAlign w:val="bottom"/>
          </w:tcPr>
          <w:p w:rsidR="00AC54BA" w:rsidRPr="00AC54BA" w:rsidRDefault="00AC54BA">
            <w:r w:rsidRPr="00AC54BA">
              <w:t>Прочие основные средства</w:t>
            </w:r>
          </w:p>
        </w:tc>
        <w:tc>
          <w:tcPr>
            <w:tcW w:w="989" w:type="pct"/>
            <w:vAlign w:val="bottom"/>
          </w:tcPr>
          <w:p w:rsidR="00AC54BA" w:rsidRPr="00AC54BA" w:rsidRDefault="00AC54BA">
            <w:pPr>
              <w:jc w:val="right"/>
            </w:pPr>
            <w:r w:rsidRPr="00AC54BA">
              <w:t>67 927 402,74</w:t>
            </w:r>
          </w:p>
        </w:tc>
        <w:tc>
          <w:tcPr>
            <w:tcW w:w="989" w:type="pct"/>
            <w:vAlign w:val="bottom"/>
          </w:tcPr>
          <w:p w:rsidR="00AC54BA" w:rsidRPr="00AC54BA" w:rsidRDefault="00AC54BA">
            <w:pPr>
              <w:jc w:val="right"/>
            </w:pPr>
            <w:r w:rsidRPr="00AC54BA">
              <w:t>70 467 402,74</w:t>
            </w:r>
          </w:p>
        </w:tc>
      </w:tr>
    </w:tbl>
    <w:p w:rsidR="00295560" w:rsidRPr="008A12EF" w:rsidRDefault="00295560" w:rsidP="001D21FB">
      <w:pPr>
        <w:autoSpaceDE w:val="0"/>
        <w:autoSpaceDN w:val="0"/>
        <w:adjustRightInd w:val="0"/>
        <w:ind w:firstLine="567"/>
        <w:jc w:val="both"/>
        <w:rPr>
          <w:sz w:val="22"/>
          <w:szCs w:val="22"/>
        </w:rPr>
      </w:pPr>
    </w:p>
    <w:p w:rsidR="00295560" w:rsidRPr="008A12EF" w:rsidRDefault="00295560" w:rsidP="001D21FB">
      <w:pPr>
        <w:autoSpaceDE w:val="0"/>
        <w:autoSpaceDN w:val="0"/>
        <w:adjustRightInd w:val="0"/>
        <w:ind w:firstLine="567"/>
        <w:jc w:val="both"/>
        <w:rPr>
          <w:b/>
          <w:sz w:val="22"/>
          <w:szCs w:val="22"/>
          <w:u w:val="single"/>
        </w:rPr>
      </w:pPr>
      <w:r w:rsidRPr="008A12EF">
        <w:rPr>
          <w:b/>
          <w:sz w:val="22"/>
          <w:szCs w:val="22"/>
          <w:u w:val="single"/>
        </w:rPr>
        <w:t>Переоценка ОС</w:t>
      </w:r>
    </w:p>
    <w:p w:rsidR="00295560" w:rsidRPr="008A12EF" w:rsidRDefault="00295560" w:rsidP="001D21FB">
      <w:pPr>
        <w:autoSpaceDE w:val="0"/>
        <w:autoSpaceDN w:val="0"/>
        <w:adjustRightInd w:val="0"/>
        <w:ind w:firstLine="567"/>
        <w:jc w:val="both"/>
        <w:rPr>
          <w:sz w:val="22"/>
          <w:szCs w:val="22"/>
        </w:rPr>
      </w:pPr>
      <w:r w:rsidRPr="008A12EF">
        <w:rPr>
          <w:sz w:val="22"/>
          <w:szCs w:val="22"/>
        </w:rPr>
        <w:t xml:space="preserve">Ежегодная переоценка ОС, оборудования и объектов незавершенного </w:t>
      </w:r>
      <w:r w:rsidR="00AC54BA" w:rsidRPr="008A12EF">
        <w:rPr>
          <w:sz w:val="22"/>
          <w:szCs w:val="22"/>
        </w:rPr>
        <w:t>строительства</w:t>
      </w:r>
      <w:r w:rsidRPr="008A12EF">
        <w:rPr>
          <w:sz w:val="22"/>
          <w:szCs w:val="22"/>
        </w:rPr>
        <w:t xml:space="preserve"> на </w:t>
      </w:r>
      <w:r w:rsidR="00AC54BA" w:rsidRPr="008A12EF">
        <w:rPr>
          <w:sz w:val="22"/>
          <w:szCs w:val="22"/>
        </w:rPr>
        <w:t>01.01.2018</w:t>
      </w:r>
      <w:r w:rsidRPr="008A12EF">
        <w:rPr>
          <w:sz w:val="22"/>
          <w:szCs w:val="22"/>
        </w:rPr>
        <w:t xml:space="preserve"> г. в соответствие с требованиями «Положения о порядке проведения переоценки основных фондов по состоянию на 1 января» (рег. МЮ 04.12.2002 г. N 1192), Предприятием произведена самостоятельно, с использованием индексного метода.</w:t>
      </w:r>
      <w:r w:rsidR="00AC54BA" w:rsidRPr="008A12EF">
        <w:rPr>
          <w:sz w:val="22"/>
          <w:szCs w:val="22"/>
        </w:rPr>
        <w:t xml:space="preserve"> При выборочной проверке правильности применения индексом переоценки отклонений не выявлено.</w:t>
      </w:r>
    </w:p>
    <w:p w:rsidR="00295560" w:rsidRPr="008A12EF" w:rsidRDefault="00295560" w:rsidP="001D21FB">
      <w:pPr>
        <w:autoSpaceDE w:val="0"/>
        <w:autoSpaceDN w:val="0"/>
        <w:adjustRightInd w:val="0"/>
        <w:ind w:firstLine="567"/>
        <w:jc w:val="both"/>
        <w:rPr>
          <w:b/>
          <w:i/>
          <w:u w:val="single"/>
        </w:rPr>
      </w:pPr>
    </w:p>
    <w:p w:rsidR="00295560" w:rsidRPr="008A12EF" w:rsidRDefault="00295560" w:rsidP="001D21FB">
      <w:pPr>
        <w:autoSpaceDE w:val="0"/>
        <w:autoSpaceDN w:val="0"/>
        <w:adjustRightInd w:val="0"/>
        <w:ind w:firstLine="567"/>
        <w:jc w:val="both"/>
        <w:rPr>
          <w:b/>
          <w:sz w:val="22"/>
          <w:szCs w:val="22"/>
          <w:u w:val="single"/>
        </w:rPr>
      </w:pPr>
      <w:r w:rsidRPr="008A12EF">
        <w:rPr>
          <w:b/>
          <w:sz w:val="22"/>
          <w:szCs w:val="22"/>
          <w:u w:val="single"/>
        </w:rPr>
        <w:t>Приход ОС</w:t>
      </w:r>
    </w:p>
    <w:p w:rsidR="00295560" w:rsidRPr="008A12EF" w:rsidRDefault="00295560" w:rsidP="006F3C57">
      <w:pPr>
        <w:autoSpaceDE w:val="0"/>
        <w:autoSpaceDN w:val="0"/>
        <w:adjustRightInd w:val="0"/>
        <w:ind w:firstLine="567"/>
        <w:jc w:val="both"/>
        <w:rPr>
          <w:sz w:val="22"/>
          <w:szCs w:val="22"/>
        </w:rPr>
      </w:pPr>
      <w:r w:rsidRPr="008A12EF">
        <w:rPr>
          <w:sz w:val="22"/>
          <w:szCs w:val="22"/>
        </w:rPr>
        <w:t xml:space="preserve">По данным бухгалтерского учета в отчетном периоде приобретено (введено) основных средств на сумму </w:t>
      </w:r>
      <w:r w:rsidR="00937F24" w:rsidRPr="008A12EF">
        <w:rPr>
          <w:sz w:val="22"/>
          <w:szCs w:val="22"/>
        </w:rPr>
        <w:t>1 612 698 000,00</w:t>
      </w:r>
      <w:r w:rsidRPr="008A12EF">
        <w:rPr>
          <w:sz w:val="22"/>
          <w:szCs w:val="22"/>
        </w:rPr>
        <w:t xml:space="preserve"> сум.</w:t>
      </w:r>
      <w:r w:rsidRPr="008A12EF">
        <w:rPr>
          <w:b/>
          <w:sz w:val="22"/>
          <w:szCs w:val="22"/>
          <w:u w:val="single"/>
        </w:rPr>
        <w:t xml:space="preserve"> </w:t>
      </w:r>
    </w:p>
    <w:p w:rsidR="00295560" w:rsidRPr="008A12EF" w:rsidRDefault="00295560" w:rsidP="001D21FB">
      <w:pPr>
        <w:pStyle w:val="ad"/>
        <w:ind w:firstLine="360"/>
        <w:rPr>
          <w:sz w:val="22"/>
          <w:szCs w:val="22"/>
        </w:rPr>
      </w:pPr>
      <w:r w:rsidRPr="008A12EF">
        <w:rPr>
          <w:sz w:val="22"/>
          <w:szCs w:val="22"/>
        </w:rPr>
        <w:lastRenderedPageBreak/>
        <w:t xml:space="preserve">При выборочной проверке наличия первичных документов на приобретение основных средств и их отражения в учете установлено, что приобретение ОС в целом верно отражено согласно счетов–фактур поставщиков. </w:t>
      </w:r>
    </w:p>
    <w:p w:rsidR="00295560" w:rsidRPr="008A12EF" w:rsidRDefault="00295560" w:rsidP="001D21FB">
      <w:pPr>
        <w:pStyle w:val="ad"/>
        <w:ind w:firstLine="567"/>
        <w:rPr>
          <w:sz w:val="22"/>
          <w:szCs w:val="22"/>
        </w:rPr>
      </w:pPr>
    </w:p>
    <w:p w:rsidR="00295560" w:rsidRPr="008A12EF" w:rsidRDefault="00295560" w:rsidP="001D21FB">
      <w:pPr>
        <w:ind w:firstLine="567"/>
        <w:jc w:val="both"/>
        <w:rPr>
          <w:b/>
          <w:sz w:val="22"/>
          <w:szCs w:val="22"/>
          <w:u w:val="single"/>
        </w:rPr>
      </w:pPr>
      <w:r w:rsidRPr="008A12EF">
        <w:rPr>
          <w:b/>
          <w:sz w:val="22"/>
          <w:szCs w:val="22"/>
          <w:u w:val="single"/>
        </w:rPr>
        <w:t xml:space="preserve">Выбытие ОС </w:t>
      </w:r>
    </w:p>
    <w:p w:rsidR="00295560" w:rsidRPr="00B27891" w:rsidRDefault="00295560" w:rsidP="00C62C8F">
      <w:pPr>
        <w:ind w:firstLine="567"/>
        <w:jc w:val="both"/>
        <w:rPr>
          <w:sz w:val="22"/>
          <w:szCs w:val="22"/>
        </w:rPr>
      </w:pPr>
      <w:r w:rsidRPr="008A12EF">
        <w:rPr>
          <w:sz w:val="22"/>
          <w:szCs w:val="22"/>
        </w:rPr>
        <w:t>Выбыти</w:t>
      </w:r>
      <w:r w:rsidR="00937F24" w:rsidRPr="008A12EF">
        <w:rPr>
          <w:sz w:val="22"/>
          <w:szCs w:val="22"/>
        </w:rPr>
        <w:t xml:space="preserve">е за проверяемый период составило 26 251 026,77 сум, в том числе </w:t>
      </w:r>
      <w:r w:rsidR="00B27891" w:rsidRPr="008A12EF">
        <w:rPr>
          <w:sz w:val="22"/>
          <w:szCs w:val="22"/>
        </w:rPr>
        <w:t>реализованных</w:t>
      </w:r>
      <w:r w:rsidR="00937F24" w:rsidRPr="008A12EF">
        <w:rPr>
          <w:sz w:val="22"/>
          <w:szCs w:val="22"/>
        </w:rPr>
        <w:t xml:space="preserve"> основных средств 23 380 837,22 сум, списано в связи с выходом из строя или по причине </w:t>
      </w:r>
      <w:r w:rsidR="00B27891" w:rsidRPr="008A12EF">
        <w:rPr>
          <w:sz w:val="22"/>
          <w:szCs w:val="22"/>
        </w:rPr>
        <w:t>дальнейшей</w:t>
      </w:r>
      <w:r w:rsidR="00937F24" w:rsidRPr="008A12EF">
        <w:rPr>
          <w:sz w:val="22"/>
          <w:szCs w:val="22"/>
        </w:rPr>
        <w:t xml:space="preserve"> </w:t>
      </w:r>
      <w:r w:rsidR="00937F24" w:rsidRPr="00B27891">
        <w:rPr>
          <w:sz w:val="22"/>
          <w:szCs w:val="22"/>
        </w:rPr>
        <w:t>непригодности 2 870 837,22 сум</w:t>
      </w:r>
      <w:r w:rsidRPr="00B27891">
        <w:rPr>
          <w:sz w:val="22"/>
          <w:szCs w:val="22"/>
        </w:rPr>
        <w:t>.</w:t>
      </w:r>
    </w:p>
    <w:p w:rsidR="00295560" w:rsidRPr="00B27891" w:rsidRDefault="00295560" w:rsidP="00C62C8F">
      <w:pPr>
        <w:ind w:firstLine="567"/>
        <w:jc w:val="both"/>
        <w:rPr>
          <w:sz w:val="22"/>
          <w:szCs w:val="22"/>
        </w:rPr>
      </w:pPr>
    </w:p>
    <w:p w:rsidR="00295560" w:rsidRPr="00B27891" w:rsidRDefault="00295560" w:rsidP="00C62C8F">
      <w:pPr>
        <w:ind w:firstLine="567"/>
        <w:jc w:val="both"/>
        <w:rPr>
          <w:b/>
          <w:i/>
          <w:sz w:val="22"/>
          <w:szCs w:val="22"/>
          <w:u w:val="single"/>
        </w:rPr>
      </w:pPr>
      <w:r w:rsidRPr="00B27891">
        <w:rPr>
          <w:b/>
          <w:i/>
          <w:sz w:val="22"/>
          <w:szCs w:val="22"/>
          <w:u w:val="single"/>
        </w:rPr>
        <w:t>Износ основных фондов</w:t>
      </w:r>
    </w:p>
    <w:p w:rsidR="00295560" w:rsidRPr="00B27891" w:rsidRDefault="00295560" w:rsidP="00C62C8F">
      <w:pPr>
        <w:ind w:firstLine="567"/>
        <w:jc w:val="both"/>
        <w:rPr>
          <w:sz w:val="22"/>
          <w:szCs w:val="22"/>
        </w:rPr>
      </w:pPr>
      <w:r w:rsidRPr="00B27891">
        <w:rPr>
          <w:sz w:val="22"/>
          <w:szCs w:val="22"/>
        </w:rPr>
        <w:t>Износ основных фондов начисляется равномерным прямолинейным методом, нормы износа применяются в основном согласно Налоговому Кодексу РУз.</w:t>
      </w:r>
    </w:p>
    <w:p w:rsidR="00295560" w:rsidRPr="00B27891" w:rsidRDefault="00295560" w:rsidP="00C62C8F">
      <w:pPr>
        <w:ind w:firstLine="567"/>
        <w:jc w:val="both"/>
        <w:rPr>
          <w:sz w:val="22"/>
          <w:szCs w:val="22"/>
        </w:rPr>
      </w:pPr>
      <w:r w:rsidRPr="00B27891">
        <w:rPr>
          <w:sz w:val="22"/>
          <w:szCs w:val="22"/>
        </w:rPr>
        <w:t>Проверка правильности начисления амортизации не выявила существенных замечаний. Данные на начало и конец отчетного периода следующие:</w:t>
      </w:r>
    </w:p>
    <w:p w:rsidR="00295560" w:rsidRPr="00B27891" w:rsidRDefault="00295560" w:rsidP="001D21FB">
      <w:pPr>
        <w:pStyle w:val="aff2"/>
        <w:jc w:val="right"/>
      </w:pPr>
      <w:r w:rsidRPr="00B27891">
        <w:t>сум</w:t>
      </w:r>
    </w:p>
    <w:tbl>
      <w:tblPr>
        <w:tblW w:w="5000" w:type="pct"/>
        <w:tblLook w:val="00A0" w:firstRow="1" w:lastRow="0" w:firstColumn="1" w:lastColumn="0" w:noHBand="0" w:noVBand="0"/>
      </w:tblPr>
      <w:tblGrid>
        <w:gridCol w:w="1125"/>
        <w:gridCol w:w="5106"/>
        <w:gridCol w:w="1801"/>
        <w:gridCol w:w="1799"/>
      </w:tblGrid>
      <w:tr w:rsidR="00295560" w:rsidRPr="00B27891" w:rsidTr="007C41FB">
        <w:tc>
          <w:tcPr>
            <w:tcW w:w="572" w:type="pct"/>
            <w:tcBorders>
              <w:top w:val="single" w:sz="4" w:space="0" w:color="auto"/>
              <w:left w:val="single" w:sz="4" w:space="0" w:color="auto"/>
              <w:bottom w:val="single" w:sz="4" w:space="0" w:color="auto"/>
              <w:right w:val="single" w:sz="4" w:space="0" w:color="auto"/>
            </w:tcBorders>
            <w:noWrap/>
            <w:vAlign w:val="bottom"/>
          </w:tcPr>
          <w:p w:rsidR="00295560" w:rsidRPr="00B27891" w:rsidRDefault="00295560" w:rsidP="001D21FB">
            <w:pPr>
              <w:jc w:val="center"/>
              <w:rPr>
                <w:b/>
              </w:rPr>
            </w:pPr>
            <w:r w:rsidRPr="00B27891">
              <w:rPr>
                <w:b/>
              </w:rPr>
              <w:t>№ счета </w:t>
            </w:r>
          </w:p>
        </w:tc>
        <w:tc>
          <w:tcPr>
            <w:tcW w:w="2597" w:type="pct"/>
            <w:tcBorders>
              <w:top w:val="single" w:sz="4" w:space="0" w:color="auto"/>
              <w:left w:val="nil"/>
              <w:bottom w:val="single" w:sz="4" w:space="0" w:color="auto"/>
              <w:right w:val="single" w:sz="4" w:space="0" w:color="auto"/>
            </w:tcBorders>
            <w:noWrap/>
            <w:vAlign w:val="bottom"/>
          </w:tcPr>
          <w:p w:rsidR="00295560" w:rsidRPr="00B27891" w:rsidRDefault="00295560" w:rsidP="001D21FB">
            <w:pPr>
              <w:jc w:val="center"/>
              <w:rPr>
                <w:b/>
              </w:rPr>
            </w:pPr>
            <w:r w:rsidRPr="00B27891">
              <w:rPr>
                <w:b/>
              </w:rPr>
              <w:t>Наименование</w:t>
            </w:r>
          </w:p>
        </w:tc>
        <w:tc>
          <w:tcPr>
            <w:tcW w:w="916" w:type="pct"/>
            <w:tcBorders>
              <w:top w:val="single" w:sz="4" w:space="0" w:color="auto"/>
              <w:left w:val="nil"/>
              <w:bottom w:val="single" w:sz="4" w:space="0" w:color="auto"/>
              <w:right w:val="single" w:sz="4" w:space="0" w:color="auto"/>
            </w:tcBorders>
            <w:vAlign w:val="bottom"/>
          </w:tcPr>
          <w:p w:rsidR="00295560" w:rsidRPr="00B27891" w:rsidRDefault="00295560" w:rsidP="003F7E25">
            <w:pPr>
              <w:jc w:val="right"/>
              <w:rPr>
                <w:b/>
                <w:bCs/>
              </w:rPr>
            </w:pPr>
            <w:r w:rsidRPr="00B27891">
              <w:rPr>
                <w:b/>
                <w:bCs/>
              </w:rPr>
              <w:t xml:space="preserve">На </w:t>
            </w:r>
            <w:r w:rsidR="00AC54BA" w:rsidRPr="00B27891">
              <w:rPr>
                <w:b/>
                <w:bCs/>
              </w:rPr>
              <w:t>01.01.2018</w:t>
            </w:r>
            <w:r w:rsidRPr="00B27891">
              <w:rPr>
                <w:b/>
                <w:bCs/>
              </w:rPr>
              <w:t xml:space="preserve"> г.</w:t>
            </w:r>
          </w:p>
        </w:tc>
        <w:tc>
          <w:tcPr>
            <w:tcW w:w="915" w:type="pct"/>
            <w:tcBorders>
              <w:top w:val="single" w:sz="4" w:space="0" w:color="auto"/>
              <w:left w:val="nil"/>
              <w:bottom w:val="single" w:sz="4" w:space="0" w:color="auto"/>
              <w:right w:val="single" w:sz="4" w:space="0" w:color="auto"/>
            </w:tcBorders>
          </w:tcPr>
          <w:p w:rsidR="00295560" w:rsidRPr="00B27891" w:rsidRDefault="00295560" w:rsidP="003F7E25">
            <w:pPr>
              <w:jc w:val="right"/>
              <w:rPr>
                <w:b/>
                <w:bCs/>
              </w:rPr>
            </w:pPr>
            <w:r w:rsidRPr="00B27891">
              <w:rPr>
                <w:b/>
                <w:bCs/>
              </w:rPr>
              <w:t xml:space="preserve">На </w:t>
            </w:r>
            <w:r w:rsidR="00AC54BA" w:rsidRPr="00B27891">
              <w:rPr>
                <w:b/>
                <w:bCs/>
              </w:rPr>
              <w:t>01.01.2019</w:t>
            </w:r>
            <w:r w:rsidRPr="00B27891">
              <w:rPr>
                <w:b/>
                <w:bCs/>
              </w:rPr>
              <w:t xml:space="preserve"> г.</w:t>
            </w:r>
          </w:p>
        </w:tc>
      </w:tr>
      <w:tr w:rsidR="008A12EF" w:rsidRPr="00B27891" w:rsidTr="0079132B">
        <w:tc>
          <w:tcPr>
            <w:tcW w:w="572" w:type="pct"/>
            <w:tcBorders>
              <w:top w:val="nil"/>
              <w:left w:val="single" w:sz="4" w:space="0" w:color="auto"/>
              <w:bottom w:val="single" w:sz="4" w:space="0" w:color="auto"/>
              <w:right w:val="single" w:sz="4" w:space="0" w:color="auto"/>
            </w:tcBorders>
            <w:noWrap/>
            <w:vAlign w:val="bottom"/>
          </w:tcPr>
          <w:p w:rsidR="008A12EF" w:rsidRPr="00B27891" w:rsidRDefault="008A12EF">
            <w:pPr>
              <w:rPr>
                <w:b/>
              </w:rPr>
            </w:pPr>
            <w:r w:rsidRPr="00B27891">
              <w:rPr>
                <w:b/>
              </w:rPr>
              <w:t>02</w:t>
            </w:r>
          </w:p>
        </w:tc>
        <w:tc>
          <w:tcPr>
            <w:tcW w:w="2597" w:type="pct"/>
            <w:tcBorders>
              <w:top w:val="nil"/>
              <w:left w:val="nil"/>
              <w:bottom w:val="single" w:sz="4" w:space="0" w:color="auto"/>
              <w:right w:val="single" w:sz="4" w:space="0" w:color="auto"/>
            </w:tcBorders>
            <w:noWrap/>
            <w:vAlign w:val="bottom"/>
          </w:tcPr>
          <w:p w:rsidR="008A12EF" w:rsidRPr="00B27891" w:rsidRDefault="008A12EF">
            <w:pPr>
              <w:rPr>
                <w:b/>
              </w:rPr>
            </w:pPr>
            <w:r w:rsidRPr="00B27891">
              <w:rPr>
                <w:b/>
              </w:rPr>
              <w:t>Износ ОС</w:t>
            </w:r>
          </w:p>
        </w:tc>
        <w:tc>
          <w:tcPr>
            <w:tcW w:w="916" w:type="pct"/>
            <w:tcBorders>
              <w:top w:val="nil"/>
              <w:left w:val="nil"/>
              <w:bottom w:val="single" w:sz="4" w:space="0" w:color="auto"/>
              <w:right w:val="single" w:sz="4" w:space="0" w:color="auto"/>
            </w:tcBorders>
            <w:vAlign w:val="bottom"/>
          </w:tcPr>
          <w:p w:rsidR="008A12EF" w:rsidRPr="00B27891" w:rsidRDefault="008A12EF">
            <w:pPr>
              <w:jc w:val="right"/>
              <w:rPr>
                <w:b/>
              </w:rPr>
            </w:pPr>
            <w:r w:rsidRPr="00B27891">
              <w:rPr>
                <w:b/>
              </w:rPr>
              <w:t>2 192 119 186,16</w:t>
            </w:r>
          </w:p>
        </w:tc>
        <w:tc>
          <w:tcPr>
            <w:tcW w:w="915" w:type="pct"/>
            <w:tcBorders>
              <w:top w:val="nil"/>
              <w:left w:val="nil"/>
              <w:bottom w:val="single" w:sz="4" w:space="0" w:color="auto"/>
              <w:right w:val="single" w:sz="4" w:space="0" w:color="auto"/>
            </w:tcBorders>
            <w:vAlign w:val="bottom"/>
          </w:tcPr>
          <w:p w:rsidR="008A12EF" w:rsidRPr="00B27891" w:rsidRDefault="008A12EF">
            <w:pPr>
              <w:jc w:val="right"/>
              <w:rPr>
                <w:b/>
              </w:rPr>
            </w:pPr>
            <w:r w:rsidRPr="00B27891">
              <w:rPr>
                <w:b/>
              </w:rPr>
              <w:t>2 334 904 179,65</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02.20</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зданий, сооружений и передат. устр-в</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261 908 837,41</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256 270 627,04</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02.20.1</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зданий</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89 907 457,89</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91 370 578,36</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02.20.2</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сооружений</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154 515 952,75</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147 009 954,07</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02.20.3</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передаточных устройств</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17 485 426,77</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17 890 094,61</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02.22</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4 участок</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4 491,27</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12 190,59</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02.22.1</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4 участок</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4 491,27</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12 190,59</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02.30</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машин и оборудования</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987 116 396,79</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1 064 851 158,15</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02.40</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мебели  и офисного оборудования</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2 205 067,42</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1 857 138,99</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02.50</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компьютерного оборудования и ВТ</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18 849 021,56</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20 721 933,59</w:t>
            </w:r>
          </w:p>
        </w:tc>
      </w:tr>
      <w:tr w:rsidR="008A12EF" w:rsidRPr="008A12EF" w:rsidTr="0079132B">
        <w:tc>
          <w:tcPr>
            <w:tcW w:w="572" w:type="pct"/>
            <w:tcBorders>
              <w:top w:val="nil"/>
              <w:left w:val="single" w:sz="4" w:space="0" w:color="auto"/>
              <w:bottom w:val="single" w:sz="4" w:space="0" w:color="auto"/>
              <w:right w:val="single" w:sz="4" w:space="0" w:color="auto"/>
            </w:tcBorders>
            <w:noWrap/>
            <w:vAlign w:val="bottom"/>
          </w:tcPr>
          <w:p w:rsidR="008A12EF" w:rsidRPr="008A12EF" w:rsidRDefault="008A12EF">
            <w:r w:rsidRPr="008A12EF">
              <w:t>02.60</w:t>
            </w:r>
          </w:p>
        </w:tc>
        <w:tc>
          <w:tcPr>
            <w:tcW w:w="2597" w:type="pct"/>
            <w:tcBorders>
              <w:top w:val="nil"/>
              <w:left w:val="nil"/>
              <w:bottom w:val="single" w:sz="4" w:space="0" w:color="auto"/>
              <w:right w:val="single" w:sz="4" w:space="0" w:color="auto"/>
            </w:tcBorders>
            <w:noWrap/>
            <w:vAlign w:val="bottom"/>
          </w:tcPr>
          <w:p w:rsidR="008A12EF" w:rsidRPr="008A12EF" w:rsidRDefault="008A12EF">
            <w:r w:rsidRPr="008A12EF">
              <w:t>Износ транспортных средств</w:t>
            </w:r>
          </w:p>
        </w:tc>
        <w:tc>
          <w:tcPr>
            <w:tcW w:w="916" w:type="pct"/>
            <w:tcBorders>
              <w:top w:val="nil"/>
              <w:left w:val="nil"/>
              <w:bottom w:val="single" w:sz="4" w:space="0" w:color="auto"/>
              <w:right w:val="single" w:sz="4" w:space="0" w:color="auto"/>
            </w:tcBorders>
            <w:vAlign w:val="bottom"/>
          </w:tcPr>
          <w:p w:rsidR="008A12EF" w:rsidRPr="008A12EF" w:rsidRDefault="008A12EF">
            <w:pPr>
              <w:jc w:val="right"/>
            </w:pPr>
            <w:r w:rsidRPr="008A12EF">
              <w:t>885 143 634,21</w:t>
            </w:r>
          </w:p>
        </w:tc>
        <w:tc>
          <w:tcPr>
            <w:tcW w:w="915" w:type="pct"/>
            <w:tcBorders>
              <w:top w:val="nil"/>
              <w:left w:val="nil"/>
              <w:bottom w:val="single" w:sz="4" w:space="0" w:color="auto"/>
              <w:right w:val="single" w:sz="4" w:space="0" w:color="auto"/>
            </w:tcBorders>
            <w:vAlign w:val="bottom"/>
          </w:tcPr>
          <w:p w:rsidR="008A12EF" w:rsidRPr="008A12EF" w:rsidRDefault="008A12EF">
            <w:pPr>
              <w:jc w:val="right"/>
            </w:pPr>
            <w:r w:rsidRPr="008A12EF">
              <w:t>952 417 364,61</w:t>
            </w:r>
          </w:p>
        </w:tc>
      </w:tr>
      <w:tr w:rsidR="008A12EF" w:rsidRPr="008B4F2E" w:rsidTr="0079132B">
        <w:tc>
          <w:tcPr>
            <w:tcW w:w="572" w:type="pct"/>
            <w:tcBorders>
              <w:top w:val="nil"/>
              <w:left w:val="single" w:sz="4" w:space="0" w:color="auto"/>
              <w:bottom w:val="single" w:sz="4" w:space="0" w:color="auto"/>
              <w:right w:val="single" w:sz="4" w:space="0" w:color="auto"/>
            </w:tcBorders>
            <w:noWrap/>
            <w:vAlign w:val="bottom"/>
          </w:tcPr>
          <w:p w:rsidR="008A12EF" w:rsidRPr="008B4F2E" w:rsidRDefault="008A12EF">
            <w:r w:rsidRPr="008B4F2E">
              <w:t>02.90</w:t>
            </w:r>
          </w:p>
        </w:tc>
        <w:tc>
          <w:tcPr>
            <w:tcW w:w="2597" w:type="pct"/>
            <w:tcBorders>
              <w:top w:val="nil"/>
              <w:left w:val="nil"/>
              <w:bottom w:val="single" w:sz="4" w:space="0" w:color="auto"/>
              <w:right w:val="single" w:sz="4" w:space="0" w:color="auto"/>
            </w:tcBorders>
            <w:noWrap/>
            <w:vAlign w:val="bottom"/>
          </w:tcPr>
          <w:p w:rsidR="008A12EF" w:rsidRPr="008B4F2E" w:rsidRDefault="008A12EF">
            <w:r w:rsidRPr="008B4F2E">
              <w:t>Износ прочих ОС</w:t>
            </w:r>
          </w:p>
        </w:tc>
        <w:tc>
          <w:tcPr>
            <w:tcW w:w="916" w:type="pct"/>
            <w:tcBorders>
              <w:top w:val="nil"/>
              <w:left w:val="nil"/>
              <w:bottom w:val="single" w:sz="4" w:space="0" w:color="auto"/>
              <w:right w:val="single" w:sz="4" w:space="0" w:color="auto"/>
            </w:tcBorders>
            <w:vAlign w:val="bottom"/>
          </w:tcPr>
          <w:p w:rsidR="008A12EF" w:rsidRPr="008B4F2E" w:rsidRDefault="008A12EF">
            <w:pPr>
              <w:jc w:val="right"/>
            </w:pPr>
            <w:r w:rsidRPr="008B4F2E">
              <w:t>36 891 737,50</w:t>
            </w:r>
          </w:p>
        </w:tc>
        <w:tc>
          <w:tcPr>
            <w:tcW w:w="915" w:type="pct"/>
            <w:tcBorders>
              <w:top w:val="nil"/>
              <w:left w:val="nil"/>
              <w:bottom w:val="single" w:sz="4" w:space="0" w:color="auto"/>
              <w:right w:val="single" w:sz="4" w:space="0" w:color="auto"/>
            </w:tcBorders>
            <w:vAlign w:val="bottom"/>
          </w:tcPr>
          <w:p w:rsidR="008A12EF" w:rsidRPr="008B4F2E" w:rsidRDefault="008A12EF">
            <w:pPr>
              <w:jc w:val="right"/>
            </w:pPr>
            <w:r w:rsidRPr="008B4F2E">
              <w:t>38 773 766,68</w:t>
            </w:r>
          </w:p>
        </w:tc>
      </w:tr>
    </w:tbl>
    <w:p w:rsidR="00295560" w:rsidRPr="008B4F2E" w:rsidRDefault="00295560" w:rsidP="001D21FB">
      <w:pPr>
        <w:jc w:val="both"/>
        <w:rPr>
          <w:sz w:val="22"/>
          <w:szCs w:val="22"/>
        </w:rPr>
      </w:pPr>
    </w:p>
    <w:p w:rsidR="00295560" w:rsidRPr="008B4F2E" w:rsidRDefault="00295560" w:rsidP="001D21FB">
      <w:pPr>
        <w:pStyle w:val="ad"/>
        <w:ind w:firstLine="567"/>
        <w:rPr>
          <w:sz w:val="22"/>
          <w:szCs w:val="22"/>
        </w:rPr>
      </w:pPr>
      <w:r w:rsidRPr="008B4F2E">
        <w:rPr>
          <w:sz w:val="22"/>
          <w:szCs w:val="22"/>
        </w:rPr>
        <w:t>Всего за 201</w:t>
      </w:r>
      <w:r w:rsidR="008A12EF" w:rsidRPr="008B4F2E">
        <w:rPr>
          <w:sz w:val="22"/>
          <w:szCs w:val="22"/>
        </w:rPr>
        <w:t>8</w:t>
      </w:r>
      <w:r w:rsidRPr="008B4F2E">
        <w:rPr>
          <w:sz w:val="22"/>
          <w:szCs w:val="22"/>
        </w:rPr>
        <w:t xml:space="preserve"> г. начислено износа </w:t>
      </w:r>
      <w:r w:rsidR="008B4F2E" w:rsidRPr="008B4F2E">
        <w:rPr>
          <w:sz w:val="22"/>
          <w:szCs w:val="22"/>
        </w:rPr>
        <w:t>166 934 266,44</w:t>
      </w:r>
      <w:r w:rsidRPr="008B4F2E">
        <w:rPr>
          <w:sz w:val="22"/>
          <w:szCs w:val="22"/>
        </w:rPr>
        <w:t xml:space="preserve"> сум, в т. ч. на расходы основного производства – </w:t>
      </w:r>
      <w:r w:rsidR="008B4F2E" w:rsidRPr="008B4F2E">
        <w:rPr>
          <w:sz w:val="22"/>
          <w:szCs w:val="22"/>
        </w:rPr>
        <w:t>166 926 567,12</w:t>
      </w:r>
      <w:r w:rsidRPr="008B4F2E">
        <w:rPr>
          <w:sz w:val="22"/>
          <w:szCs w:val="22"/>
        </w:rPr>
        <w:t xml:space="preserve"> сум, на расходы периода – </w:t>
      </w:r>
      <w:r w:rsidR="008B4F2E" w:rsidRPr="008B4F2E">
        <w:rPr>
          <w:sz w:val="22"/>
          <w:szCs w:val="22"/>
        </w:rPr>
        <w:t>7 699,32</w:t>
      </w:r>
      <w:r w:rsidRPr="008B4F2E">
        <w:rPr>
          <w:sz w:val="22"/>
          <w:szCs w:val="22"/>
        </w:rPr>
        <w:t xml:space="preserve"> сум.</w:t>
      </w:r>
    </w:p>
    <w:p w:rsidR="00295560" w:rsidRPr="006C13E1" w:rsidRDefault="00295560" w:rsidP="001D21FB">
      <w:pPr>
        <w:pStyle w:val="ad"/>
        <w:ind w:firstLine="567"/>
        <w:jc w:val="left"/>
        <w:rPr>
          <w:b/>
          <w:i/>
          <w:sz w:val="22"/>
          <w:szCs w:val="22"/>
          <w:u w:val="single"/>
        </w:rPr>
      </w:pPr>
    </w:p>
    <w:p w:rsidR="00295560" w:rsidRPr="006C13E1" w:rsidRDefault="00295560" w:rsidP="001D21FB">
      <w:pPr>
        <w:pStyle w:val="ad"/>
        <w:ind w:firstLine="567"/>
        <w:jc w:val="left"/>
        <w:rPr>
          <w:b/>
          <w:i/>
          <w:sz w:val="22"/>
          <w:szCs w:val="22"/>
          <w:u w:val="single"/>
        </w:rPr>
      </w:pPr>
      <w:r w:rsidRPr="006C13E1">
        <w:rPr>
          <w:b/>
          <w:i/>
          <w:sz w:val="22"/>
          <w:szCs w:val="22"/>
          <w:u w:val="single"/>
        </w:rPr>
        <w:t>2.4.Аудит учета нематериальных активов и износа по ним.</w:t>
      </w:r>
    </w:p>
    <w:p w:rsidR="00295560" w:rsidRPr="000302B4" w:rsidRDefault="00295560" w:rsidP="003F7E25">
      <w:pPr>
        <w:autoSpaceDE w:val="0"/>
        <w:autoSpaceDN w:val="0"/>
        <w:adjustRightInd w:val="0"/>
        <w:ind w:right="-24" w:firstLine="567"/>
        <w:jc w:val="both"/>
        <w:rPr>
          <w:sz w:val="22"/>
          <w:szCs w:val="22"/>
        </w:rPr>
      </w:pPr>
      <w:r w:rsidRPr="000302B4">
        <w:rPr>
          <w:sz w:val="22"/>
          <w:szCs w:val="22"/>
        </w:rPr>
        <w:t>Нематериальных активов за проверяемый период на балансе Предприятия не числилось.</w:t>
      </w:r>
    </w:p>
    <w:p w:rsidR="00295560" w:rsidRPr="000302B4" w:rsidRDefault="00295560" w:rsidP="003F7E25">
      <w:pPr>
        <w:autoSpaceDE w:val="0"/>
        <w:autoSpaceDN w:val="0"/>
        <w:adjustRightInd w:val="0"/>
        <w:ind w:right="-24" w:firstLine="567"/>
        <w:jc w:val="both"/>
        <w:rPr>
          <w:sz w:val="22"/>
          <w:szCs w:val="22"/>
          <w:highlight w:val="yellow"/>
        </w:rPr>
      </w:pPr>
    </w:p>
    <w:p w:rsidR="00295560" w:rsidRPr="000302B4" w:rsidRDefault="00295560" w:rsidP="001D21FB">
      <w:pPr>
        <w:autoSpaceDE w:val="0"/>
        <w:autoSpaceDN w:val="0"/>
        <w:adjustRightInd w:val="0"/>
        <w:ind w:firstLine="567"/>
        <w:jc w:val="both"/>
        <w:rPr>
          <w:sz w:val="22"/>
          <w:szCs w:val="22"/>
        </w:rPr>
      </w:pPr>
      <w:r w:rsidRPr="000302B4">
        <w:rPr>
          <w:b/>
          <w:i/>
          <w:sz w:val="22"/>
          <w:szCs w:val="22"/>
          <w:u w:val="single"/>
        </w:rPr>
        <w:t>2.5.Аудит долгосрочных инвестиций.</w:t>
      </w:r>
    </w:p>
    <w:p w:rsidR="006C13E1" w:rsidRPr="000302B4" w:rsidRDefault="006C13E1" w:rsidP="001D21FB">
      <w:pPr>
        <w:ind w:firstLine="567"/>
        <w:jc w:val="both"/>
        <w:rPr>
          <w:sz w:val="22"/>
          <w:szCs w:val="22"/>
        </w:rPr>
      </w:pPr>
      <w:r w:rsidRPr="000302B4">
        <w:rPr>
          <w:sz w:val="22"/>
          <w:szCs w:val="22"/>
        </w:rPr>
        <w:t>По счету 0610 «Ценные бумаги» у предприятия числятся акции «Узсаноаткурилишбанк», однако подтверждающих документов о количестве и стоимости акций не предоставлено.</w:t>
      </w:r>
    </w:p>
    <w:p w:rsidR="00095B1F" w:rsidRPr="000302B4" w:rsidRDefault="00095B1F" w:rsidP="001D21FB">
      <w:pPr>
        <w:ind w:firstLine="567"/>
        <w:jc w:val="both"/>
        <w:rPr>
          <w:sz w:val="22"/>
          <w:szCs w:val="22"/>
        </w:rPr>
      </w:pPr>
      <w:r w:rsidRPr="000302B4">
        <w:rPr>
          <w:sz w:val="22"/>
          <w:szCs w:val="22"/>
        </w:rPr>
        <w:t>Сальдо начальное и конец за проверяемый период составило  3 382,00 сум</w:t>
      </w:r>
    </w:p>
    <w:p w:rsidR="00295560" w:rsidRPr="000302B4" w:rsidRDefault="00295560" w:rsidP="001D21FB">
      <w:pPr>
        <w:ind w:firstLine="567"/>
        <w:jc w:val="both"/>
        <w:rPr>
          <w:sz w:val="22"/>
          <w:szCs w:val="22"/>
        </w:rPr>
      </w:pPr>
    </w:p>
    <w:p w:rsidR="00295560" w:rsidRPr="000302B4" w:rsidRDefault="00295560" w:rsidP="001D21FB">
      <w:pPr>
        <w:ind w:firstLine="567"/>
        <w:jc w:val="both"/>
        <w:rPr>
          <w:b/>
          <w:i/>
          <w:sz w:val="22"/>
          <w:szCs w:val="22"/>
          <w:u w:val="single"/>
        </w:rPr>
      </w:pPr>
      <w:r w:rsidRPr="000302B4">
        <w:rPr>
          <w:b/>
          <w:i/>
          <w:sz w:val="22"/>
          <w:szCs w:val="22"/>
          <w:u w:val="single"/>
        </w:rPr>
        <w:t>2.6. Аудит оборудование к установке</w:t>
      </w:r>
    </w:p>
    <w:p w:rsidR="00295560" w:rsidRPr="000302B4" w:rsidRDefault="00295560" w:rsidP="001D21FB">
      <w:pPr>
        <w:autoSpaceDE w:val="0"/>
        <w:autoSpaceDN w:val="0"/>
        <w:adjustRightInd w:val="0"/>
        <w:ind w:right="135" w:firstLine="567"/>
        <w:jc w:val="both"/>
        <w:rPr>
          <w:sz w:val="22"/>
          <w:szCs w:val="22"/>
          <w:lang w:eastAsia="en-US"/>
        </w:rPr>
      </w:pPr>
      <w:r w:rsidRPr="000302B4">
        <w:rPr>
          <w:sz w:val="22"/>
          <w:szCs w:val="22"/>
          <w:lang w:eastAsia="en-US"/>
        </w:rPr>
        <w:t xml:space="preserve">В проверяемом периоде на указанном счете остатки и обороты отсутствуют. </w:t>
      </w:r>
    </w:p>
    <w:p w:rsidR="00295560" w:rsidRPr="000302B4" w:rsidRDefault="00295560" w:rsidP="001D21FB">
      <w:pPr>
        <w:ind w:firstLine="708"/>
        <w:rPr>
          <w:b/>
          <w:i/>
          <w:sz w:val="22"/>
          <w:szCs w:val="22"/>
          <w:u w:val="single"/>
        </w:rPr>
      </w:pPr>
    </w:p>
    <w:p w:rsidR="00295560" w:rsidRPr="000302B4" w:rsidRDefault="00295560" w:rsidP="001D21FB">
      <w:pPr>
        <w:ind w:firstLine="567"/>
        <w:jc w:val="both"/>
        <w:rPr>
          <w:b/>
          <w:i/>
          <w:sz w:val="22"/>
          <w:szCs w:val="22"/>
          <w:u w:val="single"/>
        </w:rPr>
      </w:pPr>
      <w:r w:rsidRPr="000302B4">
        <w:rPr>
          <w:b/>
          <w:i/>
          <w:sz w:val="22"/>
          <w:szCs w:val="22"/>
          <w:u w:val="single"/>
        </w:rPr>
        <w:t>2.7. Аудит учета капитальных вложений</w:t>
      </w:r>
    </w:p>
    <w:p w:rsidR="00295560" w:rsidRDefault="00295560" w:rsidP="00B33BD7">
      <w:pPr>
        <w:autoSpaceDE w:val="0"/>
        <w:autoSpaceDN w:val="0"/>
        <w:adjustRightInd w:val="0"/>
        <w:ind w:right="135" w:firstLine="567"/>
        <w:jc w:val="both"/>
        <w:rPr>
          <w:sz w:val="22"/>
          <w:szCs w:val="22"/>
          <w:lang w:eastAsia="en-US"/>
        </w:rPr>
      </w:pPr>
      <w:r w:rsidRPr="000302B4">
        <w:rPr>
          <w:sz w:val="22"/>
          <w:szCs w:val="22"/>
          <w:lang w:eastAsia="en-US"/>
        </w:rPr>
        <w:t xml:space="preserve">В проверяемом периоде было приобретено и введено в эксплуатацию основных средств на сумму </w:t>
      </w:r>
      <w:r w:rsidR="000302B4" w:rsidRPr="000302B4">
        <w:rPr>
          <w:sz w:val="22"/>
          <w:szCs w:val="22"/>
          <w:lang w:eastAsia="en-US"/>
        </w:rPr>
        <w:t>1 612 698 000,00 сум, в том числе оборудования на сумму 1 600 000 000,00 сум; компьютеров и комтьютерного оборудования на сумму 10 158 000,00 сум; прочих основных средств на сумму 2 540 000,00 сум.</w:t>
      </w:r>
    </w:p>
    <w:p w:rsidR="000302B4" w:rsidRPr="000302B4" w:rsidRDefault="000302B4" w:rsidP="00B33BD7">
      <w:pPr>
        <w:autoSpaceDE w:val="0"/>
        <w:autoSpaceDN w:val="0"/>
        <w:adjustRightInd w:val="0"/>
        <w:ind w:right="135" w:firstLine="567"/>
        <w:jc w:val="both"/>
        <w:rPr>
          <w:sz w:val="22"/>
          <w:szCs w:val="22"/>
          <w:lang w:eastAsia="en-US"/>
        </w:rPr>
      </w:pPr>
      <w:r>
        <w:rPr>
          <w:sz w:val="22"/>
          <w:szCs w:val="22"/>
          <w:lang w:eastAsia="en-US"/>
        </w:rPr>
        <w:t>Следует отметить, что у предприятие числится незавершенное строительство на сумму 287 185 120,00 сум. Документов, подтверждающих строительство, не предоставлено.</w:t>
      </w:r>
    </w:p>
    <w:p w:rsidR="00295560" w:rsidRPr="000302B4" w:rsidRDefault="00295560" w:rsidP="00B33BD7">
      <w:pPr>
        <w:autoSpaceDE w:val="0"/>
        <w:autoSpaceDN w:val="0"/>
        <w:adjustRightInd w:val="0"/>
        <w:ind w:right="135" w:firstLine="567"/>
        <w:jc w:val="both"/>
        <w:rPr>
          <w:sz w:val="22"/>
          <w:szCs w:val="22"/>
          <w:highlight w:val="yellow"/>
        </w:rPr>
      </w:pPr>
    </w:p>
    <w:p w:rsidR="00295560" w:rsidRPr="005C31D9" w:rsidRDefault="00295560" w:rsidP="001D21FB">
      <w:pPr>
        <w:pStyle w:val="af3"/>
        <w:ind w:right="-104"/>
        <w:jc w:val="left"/>
        <w:rPr>
          <w:b/>
          <w:i/>
          <w:sz w:val="22"/>
          <w:szCs w:val="22"/>
          <w:u w:val="single"/>
        </w:rPr>
      </w:pPr>
      <w:r w:rsidRPr="005C31D9">
        <w:rPr>
          <w:b/>
          <w:i/>
          <w:sz w:val="22"/>
          <w:szCs w:val="22"/>
          <w:u w:val="single"/>
        </w:rPr>
        <w:t>2.8. Аудит товарно-материальных ценностей, производственных запасов и товаров.</w:t>
      </w:r>
    </w:p>
    <w:p w:rsidR="00295560" w:rsidRPr="005C31D9" w:rsidRDefault="00295560" w:rsidP="001D21FB">
      <w:pPr>
        <w:pStyle w:val="af3"/>
        <w:ind w:right="-104"/>
        <w:rPr>
          <w:sz w:val="22"/>
          <w:szCs w:val="22"/>
        </w:rPr>
      </w:pPr>
      <w:r w:rsidRPr="005C31D9">
        <w:rPr>
          <w:sz w:val="22"/>
          <w:szCs w:val="22"/>
        </w:rPr>
        <w:lastRenderedPageBreak/>
        <w:t xml:space="preserve">По данным бухгалтерского учета </w:t>
      </w:r>
      <w:r w:rsidR="005C31D9">
        <w:rPr>
          <w:sz w:val="22"/>
          <w:szCs w:val="22"/>
        </w:rPr>
        <w:t xml:space="preserve">и финансовой отчетности </w:t>
      </w:r>
      <w:r w:rsidRPr="005C31D9">
        <w:rPr>
          <w:sz w:val="22"/>
          <w:szCs w:val="22"/>
        </w:rPr>
        <w:t xml:space="preserve">на начало года остатки ТМЗ составляли </w:t>
      </w:r>
      <w:r w:rsidR="005C31D9" w:rsidRPr="005C31D9">
        <w:rPr>
          <w:sz w:val="22"/>
          <w:szCs w:val="22"/>
        </w:rPr>
        <w:t>731 303,5</w:t>
      </w:r>
      <w:r w:rsidRPr="005C31D9">
        <w:rPr>
          <w:sz w:val="22"/>
          <w:szCs w:val="22"/>
        </w:rPr>
        <w:t xml:space="preserve"> тыс.сум, на конец проверяемого периода – </w:t>
      </w:r>
      <w:r w:rsidR="005C31D9" w:rsidRPr="005C31D9">
        <w:rPr>
          <w:sz w:val="22"/>
          <w:szCs w:val="22"/>
        </w:rPr>
        <w:t>873 940,4</w:t>
      </w:r>
      <w:r w:rsidRPr="005C31D9">
        <w:rPr>
          <w:sz w:val="22"/>
          <w:szCs w:val="22"/>
        </w:rPr>
        <w:t xml:space="preserve"> тыс.сум.</w:t>
      </w:r>
    </w:p>
    <w:p w:rsidR="00295560" w:rsidRPr="005D03CA" w:rsidRDefault="00295560" w:rsidP="00B33BD7">
      <w:pPr>
        <w:pStyle w:val="af3"/>
        <w:ind w:right="-104"/>
        <w:rPr>
          <w:sz w:val="22"/>
          <w:szCs w:val="22"/>
        </w:rPr>
      </w:pPr>
      <w:r w:rsidRPr="005D03CA">
        <w:rPr>
          <w:sz w:val="22"/>
          <w:szCs w:val="22"/>
        </w:rPr>
        <w:t>Товарно-материальные ценности учитываются на следующих балансовых счетах:</w:t>
      </w:r>
    </w:p>
    <w:p w:rsidR="00295560" w:rsidRPr="001F1D2D" w:rsidRDefault="00295560" w:rsidP="00B33BD7">
      <w:pPr>
        <w:pStyle w:val="af3"/>
        <w:ind w:right="-24" w:firstLine="540"/>
        <w:jc w:val="right"/>
        <w:rPr>
          <w:color w:val="0070C0"/>
          <w:sz w:val="20"/>
        </w:rPr>
      </w:pPr>
      <w:r w:rsidRPr="001F1D2D">
        <w:rPr>
          <w:color w:val="0070C0"/>
          <w:sz w:val="20"/>
        </w:rPr>
        <w:t>тыс.сум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4121"/>
        <w:gridCol w:w="2428"/>
        <w:gridCol w:w="2428"/>
      </w:tblGrid>
      <w:tr w:rsidR="00295560" w:rsidRPr="004B080D" w:rsidTr="00AB2F48">
        <w:tc>
          <w:tcPr>
            <w:tcW w:w="434" w:type="pct"/>
            <w:noWrap/>
            <w:vAlign w:val="bottom"/>
          </w:tcPr>
          <w:p w:rsidR="00295560" w:rsidRPr="004B080D" w:rsidRDefault="00295560" w:rsidP="001D21FB">
            <w:pPr>
              <w:rPr>
                <w:b/>
                <w:bCs/>
              </w:rPr>
            </w:pPr>
            <w:r w:rsidRPr="004B080D">
              <w:rPr>
                <w:b/>
                <w:bCs/>
              </w:rPr>
              <w:t>Б.счет</w:t>
            </w:r>
          </w:p>
        </w:tc>
        <w:tc>
          <w:tcPr>
            <w:tcW w:w="2096" w:type="pct"/>
            <w:noWrap/>
            <w:vAlign w:val="bottom"/>
          </w:tcPr>
          <w:p w:rsidR="00295560" w:rsidRPr="004B080D" w:rsidRDefault="00295560" w:rsidP="001D21FB">
            <w:pPr>
              <w:rPr>
                <w:b/>
                <w:bCs/>
              </w:rPr>
            </w:pPr>
            <w:r w:rsidRPr="004B080D">
              <w:rPr>
                <w:b/>
                <w:bCs/>
              </w:rPr>
              <w:t>Наименование</w:t>
            </w:r>
          </w:p>
        </w:tc>
        <w:tc>
          <w:tcPr>
            <w:tcW w:w="1235" w:type="pct"/>
            <w:noWrap/>
            <w:vAlign w:val="bottom"/>
          </w:tcPr>
          <w:p w:rsidR="00295560" w:rsidRPr="004B080D" w:rsidRDefault="00295560" w:rsidP="00B33BD7">
            <w:pPr>
              <w:jc w:val="right"/>
              <w:rPr>
                <w:b/>
                <w:bCs/>
              </w:rPr>
            </w:pPr>
            <w:r w:rsidRPr="004B080D">
              <w:rPr>
                <w:b/>
                <w:bCs/>
              </w:rPr>
              <w:t xml:space="preserve">Сальдо на </w:t>
            </w:r>
            <w:r w:rsidR="00AC54BA" w:rsidRPr="004B080D">
              <w:rPr>
                <w:b/>
                <w:bCs/>
              </w:rPr>
              <w:t>01.01.2018</w:t>
            </w:r>
            <w:r w:rsidRPr="004B080D">
              <w:rPr>
                <w:b/>
                <w:bCs/>
              </w:rPr>
              <w:t xml:space="preserve"> г.</w:t>
            </w:r>
          </w:p>
        </w:tc>
        <w:tc>
          <w:tcPr>
            <w:tcW w:w="1235" w:type="pct"/>
          </w:tcPr>
          <w:p w:rsidR="00295560" w:rsidRPr="004B080D" w:rsidRDefault="00295560" w:rsidP="00AB2F48">
            <w:pPr>
              <w:jc w:val="right"/>
              <w:rPr>
                <w:b/>
                <w:bCs/>
              </w:rPr>
            </w:pPr>
            <w:r w:rsidRPr="004B080D">
              <w:rPr>
                <w:b/>
                <w:bCs/>
              </w:rPr>
              <w:t xml:space="preserve">Сальдо на </w:t>
            </w:r>
            <w:r w:rsidR="00AC54BA" w:rsidRPr="004B080D">
              <w:rPr>
                <w:b/>
                <w:bCs/>
              </w:rPr>
              <w:t>01.01.2019</w:t>
            </w:r>
            <w:r w:rsidRPr="004B080D">
              <w:rPr>
                <w:b/>
                <w:bCs/>
              </w:rPr>
              <w:t xml:space="preserve"> г.</w:t>
            </w:r>
          </w:p>
        </w:tc>
      </w:tr>
      <w:tr w:rsidR="004B080D" w:rsidRPr="004B080D" w:rsidTr="00117F56">
        <w:tc>
          <w:tcPr>
            <w:tcW w:w="434" w:type="pct"/>
            <w:noWrap/>
            <w:vAlign w:val="bottom"/>
          </w:tcPr>
          <w:p w:rsidR="004B080D" w:rsidRPr="004B080D" w:rsidRDefault="004B080D">
            <w:pPr>
              <w:rPr>
                <w:b/>
              </w:rPr>
            </w:pPr>
            <w:r w:rsidRPr="004B080D">
              <w:rPr>
                <w:b/>
              </w:rPr>
              <w:t>10</w:t>
            </w:r>
          </w:p>
        </w:tc>
        <w:tc>
          <w:tcPr>
            <w:tcW w:w="2096" w:type="pct"/>
            <w:noWrap/>
            <w:vAlign w:val="bottom"/>
          </w:tcPr>
          <w:p w:rsidR="004B080D" w:rsidRPr="004B080D" w:rsidRDefault="004B080D">
            <w:pPr>
              <w:rPr>
                <w:b/>
              </w:rPr>
            </w:pPr>
            <w:r w:rsidRPr="004B080D">
              <w:rPr>
                <w:b/>
              </w:rPr>
              <w:t>Материалы</w:t>
            </w:r>
          </w:p>
        </w:tc>
        <w:tc>
          <w:tcPr>
            <w:tcW w:w="1235" w:type="pct"/>
            <w:noWrap/>
            <w:vAlign w:val="bottom"/>
          </w:tcPr>
          <w:p w:rsidR="004B080D" w:rsidRPr="004B080D" w:rsidRDefault="004B080D">
            <w:pPr>
              <w:jc w:val="right"/>
              <w:rPr>
                <w:b/>
              </w:rPr>
            </w:pPr>
            <w:r w:rsidRPr="004B080D">
              <w:rPr>
                <w:b/>
              </w:rPr>
              <w:t>731 303 463,22</w:t>
            </w:r>
          </w:p>
        </w:tc>
        <w:tc>
          <w:tcPr>
            <w:tcW w:w="1235" w:type="pct"/>
            <w:vAlign w:val="bottom"/>
          </w:tcPr>
          <w:p w:rsidR="004B080D" w:rsidRPr="004B080D" w:rsidRDefault="004B080D">
            <w:pPr>
              <w:jc w:val="right"/>
              <w:rPr>
                <w:b/>
              </w:rPr>
            </w:pPr>
            <w:r w:rsidRPr="004B080D">
              <w:rPr>
                <w:b/>
              </w:rPr>
              <w:t>873 940 366,10</w:t>
            </w:r>
          </w:p>
        </w:tc>
      </w:tr>
      <w:tr w:rsidR="004B080D" w:rsidRPr="004B080D" w:rsidTr="00117F56">
        <w:tc>
          <w:tcPr>
            <w:tcW w:w="434" w:type="pct"/>
            <w:noWrap/>
            <w:vAlign w:val="bottom"/>
          </w:tcPr>
          <w:p w:rsidR="004B080D" w:rsidRPr="004B080D" w:rsidRDefault="004B080D">
            <w:r w:rsidRPr="004B080D">
              <w:t>10.10</w:t>
            </w:r>
          </w:p>
        </w:tc>
        <w:tc>
          <w:tcPr>
            <w:tcW w:w="2096" w:type="pct"/>
            <w:noWrap/>
            <w:vAlign w:val="bottom"/>
          </w:tcPr>
          <w:p w:rsidR="004B080D" w:rsidRPr="004B080D" w:rsidRDefault="004B080D">
            <w:r w:rsidRPr="004B080D">
              <w:t>Сырье и материалы</w:t>
            </w:r>
          </w:p>
        </w:tc>
        <w:tc>
          <w:tcPr>
            <w:tcW w:w="1235" w:type="pct"/>
            <w:noWrap/>
            <w:vAlign w:val="bottom"/>
          </w:tcPr>
          <w:p w:rsidR="004B080D" w:rsidRPr="004B080D" w:rsidRDefault="004B080D">
            <w:pPr>
              <w:jc w:val="right"/>
            </w:pPr>
            <w:r w:rsidRPr="004B080D">
              <w:t>389 511 216,77</w:t>
            </w:r>
          </w:p>
        </w:tc>
        <w:tc>
          <w:tcPr>
            <w:tcW w:w="1235" w:type="pct"/>
            <w:vAlign w:val="bottom"/>
          </w:tcPr>
          <w:p w:rsidR="004B080D" w:rsidRPr="004B080D" w:rsidRDefault="004B080D">
            <w:pPr>
              <w:jc w:val="right"/>
            </w:pPr>
            <w:r w:rsidRPr="004B080D">
              <w:t>706 627 704,34</w:t>
            </w:r>
          </w:p>
        </w:tc>
      </w:tr>
      <w:tr w:rsidR="004B080D" w:rsidRPr="004B080D" w:rsidTr="00117F56">
        <w:tc>
          <w:tcPr>
            <w:tcW w:w="434" w:type="pct"/>
            <w:noWrap/>
            <w:vAlign w:val="bottom"/>
          </w:tcPr>
          <w:p w:rsidR="004B080D" w:rsidRPr="004B080D" w:rsidRDefault="004B080D">
            <w:r w:rsidRPr="004B080D">
              <w:t>10.11</w:t>
            </w:r>
          </w:p>
        </w:tc>
        <w:tc>
          <w:tcPr>
            <w:tcW w:w="2096" w:type="pct"/>
            <w:noWrap/>
            <w:vAlign w:val="bottom"/>
          </w:tcPr>
          <w:p w:rsidR="004B080D" w:rsidRPr="004B080D" w:rsidRDefault="004B080D">
            <w:r w:rsidRPr="004B080D">
              <w:t>Взрывчатка</w:t>
            </w:r>
          </w:p>
        </w:tc>
        <w:tc>
          <w:tcPr>
            <w:tcW w:w="1235" w:type="pct"/>
            <w:noWrap/>
            <w:vAlign w:val="bottom"/>
          </w:tcPr>
          <w:p w:rsidR="004B080D" w:rsidRPr="004B080D" w:rsidRDefault="004B080D">
            <w:pPr>
              <w:jc w:val="right"/>
            </w:pPr>
            <w:r w:rsidRPr="004B080D">
              <w:t>309 916 638,28</w:t>
            </w:r>
          </w:p>
        </w:tc>
        <w:tc>
          <w:tcPr>
            <w:tcW w:w="1235" w:type="pct"/>
            <w:vAlign w:val="bottom"/>
          </w:tcPr>
          <w:p w:rsidR="004B080D" w:rsidRPr="004B080D" w:rsidRDefault="004B080D">
            <w:pPr>
              <w:jc w:val="right"/>
            </w:pPr>
            <w:r w:rsidRPr="004B080D">
              <w:t>128 856 678,95</w:t>
            </w:r>
          </w:p>
        </w:tc>
      </w:tr>
      <w:tr w:rsidR="004B080D" w:rsidRPr="004B080D" w:rsidTr="00117F56">
        <w:tc>
          <w:tcPr>
            <w:tcW w:w="434" w:type="pct"/>
            <w:noWrap/>
            <w:vAlign w:val="bottom"/>
          </w:tcPr>
          <w:p w:rsidR="004B080D" w:rsidRPr="004B080D" w:rsidRDefault="004B080D">
            <w:r w:rsidRPr="004B080D">
              <w:t>10.30</w:t>
            </w:r>
          </w:p>
        </w:tc>
        <w:tc>
          <w:tcPr>
            <w:tcW w:w="2096" w:type="pct"/>
            <w:noWrap/>
            <w:vAlign w:val="bottom"/>
          </w:tcPr>
          <w:p w:rsidR="004B080D" w:rsidRPr="004B080D" w:rsidRDefault="004B080D">
            <w:r w:rsidRPr="004B080D">
              <w:t>Топливо</w:t>
            </w:r>
          </w:p>
        </w:tc>
        <w:tc>
          <w:tcPr>
            <w:tcW w:w="1235" w:type="pct"/>
            <w:noWrap/>
            <w:vAlign w:val="bottom"/>
          </w:tcPr>
          <w:p w:rsidR="004B080D" w:rsidRPr="004B080D" w:rsidRDefault="004B080D">
            <w:pPr>
              <w:jc w:val="right"/>
            </w:pPr>
            <w:r w:rsidRPr="004B080D">
              <w:t>10 254 689,26</w:t>
            </w:r>
          </w:p>
        </w:tc>
        <w:tc>
          <w:tcPr>
            <w:tcW w:w="1235" w:type="pct"/>
            <w:vAlign w:val="bottom"/>
          </w:tcPr>
          <w:p w:rsidR="004B080D" w:rsidRPr="004B080D" w:rsidRDefault="004B080D">
            <w:pPr>
              <w:jc w:val="right"/>
            </w:pPr>
            <w:r w:rsidRPr="004B080D">
              <w:t>13 640 653,24</w:t>
            </w:r>
          </w:p>
        </w:tc>
      </w:tr>
      <w:tr w:rsidR="004B080D" w:rsidRPr="004B080D" w:rsidTr="00117F56">
        <w:tc>
          <w:tcPr>
            <w:tcW w:w="434" w:type="pct"/>
            <w:noWrap/>
            <w:vAlign w:val="bottom"/>
          </w:tcPr>
          <w:p w:rsidR="004B080D" w:rsidRPr="004B080D" w:rsidRDefault="004B080D">
            <w:r w:rsidRPr="004B080D">
              <w:t>10.80</w:t>
            </w:r>
          </w:p>
        </w:tc>
        <w:tc>
          <w:tcPr>
            <w:tcW w:w="2096" w:type="pct"/>
            <w:noWrap/>
            <w:vAlign w:val="bottom"/>
          </w:tcPr>
          <w:p w:rsidR="004B080D" w:rsidRPr="004B080D" w:rsidRDefault="004B080D">
            <w:r w:rsidRPr="004B080D">
              <w:t>Инвентарь и хозяйственные принадлежности</w:t>
            </w:r>
          </w:p>
        </w:tc>
        <w:tc>
          <w:tcPr>
            <w:tcW w:w="1235" w:type="pct"/>
            <w:noWrap/>
            <w:vAlign w:val="bottom"/>
          </w:tcPr>
          <w:p w:rsidR="004B080D" w:rsidRPr="004B080D" w:rsidRDefault="004B080D">
            <w:pPr>
              <w:jc w:val="right"/>
            </w:pPr>
            <w:r w:rsidRPr="004B080D">
              <w:t>17 118 015,71</w:t>
            </w:r>
          </w:p>
        </w:tc>
        <w:tc>
          <w:tcPr>
            <w:tcW w:w="1235" w:type="pct"/>
            <w:vAlign w:val="bottom"/>
          </w:tcPr>
          <w:p w:rsidR="004B080D" w:rsidRPr="004B080D" w:rsidRDefault="004B080D">
            <w:pPr>
              <w:jc w:val="right"/>
            </w:pPr>
            <w:r w:rsidRPr="004B080D">
              <w:t>20 005 926,37</w:t>
            </w:r>
          </w:p>
        </w:tc>
      </w:tr>
      <w:tr w:rsidR="004B080D" w:rsidRPr="004B080D" w:rsidTr="00117F56">
        <w:tc>
          <w:tcPr>
            <w:tcW w:w="434" w:type="pct"/>
            <w:noWrap/>
            <w:vAlign w:val="bottom"/>
          </w:tcPr>
          <w:p w:rsidR="004B080D" w:rsidRPr="004B080D" w:rsidRDefault="004B080D">
            <w:r w:rsidRPr="004B080D">
              <w:t>10.90</w:t>
            </w:r>
          </w:p>
        </w:tc>
        <w:tc>
          <w:tcPr>
            <w:tcW w:w="2096" w:type="pct"/>
            <w:noWrap/>
            <w:vAlign w:val="bottom"/>
          </w:tcPr>
          <w:p w:rsidR="004B080D" w:rsidRPr="004B080D" w:rsidRDefault="004B080D">
            <w:r w:rsidRPr="004B080D">
              <w:t>Прочие материалы</w:t>
            </w:r>
          </w:p>
        </w:tc>
        <w:tc>
          <w:tcPr>
            <w:tcW w:w="1235" w:type="pct"/>
            <w:noWrap/>
            <w:vAlign w:val="bottom"/>
          </w:tcPr>
          <w:p w:rsidR="004B080D" w:rsidRPr="004B080D" w:rsidRDefault="004B080D">
            <w:pPr>
              <w:jc w:val="right"/>
            </w:pPr>
            <w:r w:rsidRPr="004B080D">
              <w:t>4 502 903,20</w:t>
            </w:r>
          </w:p>
        </w:tc>
        <w:tc>
          <w:tcPr>
            <w:tcW w:w="1235" w:type="pct"/>
            <w:vAlign w:val="bottom"/>
          </w:tcPr>
          <w:p w:rsidR="004B080D" w:rsidRPr="004B080D" w:rsidRDefault="004B080D">
            <w:pPr>
              <w:jc w:val="right"/>
            </w:pPr>
            <w:r w:rsidRPr="004B080D">
              <w:t>4 809 403,20</w:t>
            </w:r>
          </w:p>
        </w:tc>
      </w:tr>
      <w:tr w:rsidR="004B080D" w:rsidRPr="004B080D" w:rsidTr="00117F56">
        <w:tc>
          <w:tcPr>
            <w:tcW w:w="434" w:type="pct"/>
            <w:noWrap/>
            <w:vAlign w:val="bottom"/>
          </w:tcPr>
          <w:p w:rsidR="004B080D" w:rsidRPr="004B080D" w:rsidRDefault="004B080D">
            <w:pPr>
              <w:rPr>
                <w:b/>
              </w:rPr>
            </w:pPr>
            <w:r w:rsidRPr="004B080D">
              <w:rPr>
                <w:b/>
              </w:rPr>
              <w:t>31</w:t>
            </w:r>
          </w:p>
        </w:tc>
        <w:tc>
          <w:tcPr>
            <w:tcW w:w="2096" w:type="pct"/>
            <w:noWrap/>
            <w:vAlign w:val="bottom"/>
          </w:tcPr>
          <w:p w:rsidR="004B080D" w:rsidRPr="004B080D" w:rsidRDefault="004B080D">
            <w:pPr>
              <w:rPr>
                <w:b/>
              </w:rPr>
            </w:pPr>
            <w:r w:rsidRPr="004B080D">
              <w:rPr>
                <w:b/>
              </w:rPr>
              <w:t>Счета учета расходов будущих периодов</w:t>
            </w:r>
          </w:p>
        </w:tc>
        <w:tc>
          <w:tcPr>
            <w:tcW w:w="1235" w:type="pct"/>
            <w:noWrap/>
            <w:vAlign w:val="bottom"/>
          </w:tcPr>
          <w:p w:rsidR="004B080D" w:rsidRPr="004B080D" w:rsidRDefault="004B080D">
            <w:pPr>
              <w:jc w:val="right"/>
              <w:rPr>
                <w:b/>
              </w:rPr>
            </w:pPr>
            <w:r w:rsidRPr="004B080D">
              <w:rPr>
                <w:b/>
              </w:rPr>
              <w:t>50 232 665,72</w:t>
            </w:r>
          </w:p>
        </w:tc>
        <w:tc>
          <w:tcPr>
            <w:tcW w:w="1235" w:type="pct"/>
            <w:vAlign w:val="bottom"/>
          </w:tcPr>
          <w:p w:rsidR="004B080D" w:rsidRPr="004B080D" w:rsidRDefault="004B080D">
            <w:pPr>
              <w:jc w:val="right"/>
              <w:rPr>
                <w:b/>
              </w:rPr>
            </w:pPr>
            <w:r w:rsidRPr="004B080D">
              <w:rPr>
                <w:b/>
              </w:rPr>
              <w:t>48 495 166,00</w:t>
            </w:r>
          </w:p>
        </w:tc>
      </w:tr>
      <w:tr w:rsidR="004B080D" w:rsidRPr="004B080D" w:rsidTr="00117F56">
        <w:tc>
          <w:tcPr>
            <w:tcW w:w="434" w:type="pct"/>
            <w:noWrap/>
            <w:vAlign w:val="bottom"/>
          </w:tcPr>
          <w:p w:rsidR="004B080D" w:rsidRPr="004B080D" w:rsidRDefault="004B080D">
            <w:r w:rsidRPr="004B080D">
              <w:t>31.20</w:t>
            </w:r>
          </w:p>
        </w:tc>
        <w:tc>
          <w:tcPr>
            <w:tcW w:w="2096" w:type="pct"/>
            <w:noWrap/>
            <w:vAlign w:val="bottom"/>
          </w:tcPr>
          <w:p w:rsidR="004B080D" w:rsidRPr="004B080D" w:rsidRDefault="004B080D">
            <w:r w:rsidRPr="004B080D">
              <w:t>Предоплаченные услуги</w:t>
            </w:r>
          </w:p>
        </w:tc>
        <w:tc>
          <w:tcPr>
            <w:tcW w:w="1235" w:type="pct"/>
            <w:noWrap/>
            <w:vAlign w:val="bottom"/>
          </w:tcPr>
          <w:p w:rsidR="004B080D" w:rsidRPr="004B080D" w:rsidRDefault="004B080D">
            <w:pPr>
              <w:jc w:val="right"/>
            </w:pPr>
            <w:r w:rsidRPr="004B080D">
              <w:t>1 811 539,72</w:t>
            </w:r>
          </w:p>
        </w:tc>
        <w:tc>
          <w:tcPr>
            <w:tcW w:w="1235" w:type="pct"/>
            <w:vAlign w:val="bottom"/>
          </w:tcPr>
          <w:p w:rsidR="004B080D" w:rsidRPr="004B080D" w:rsidRDefault="004B080D">
            <w:pPr>
              <w:jc w:val="right"/>
            </w:pPr>
            <w:r w:rsidRPr="004B080D">
              <w:t>595 000,00</w:t>
            </w:r>
          </w:p>
        </w:tc>
      </w:tr>
      <w:tr w:rsidR="004B080D" w:rsidRPr="004B080D" w:rsidTr="00117F56">
        <w:tc>
          <w:tcPr>
            <w:tcW w:w="434" w:type="pct"/>
            <w:noWrap/>
            <w:vAlign w:val="bottom"/>
          </w:tcPr>
          <w:p w:rsidR="004B080D" w:rsidRPr="004B080D" w:rsidRDefault="004B080D">
            <w:r w:rsidRPr="004B080D">
              <w:t>31.90</w:t>
            </w:r>
          </w:p>
        </w:tc>
        <w:tc>
          <w:tcPr>
            <w:tcW w:w="2096" w:type="pct"/>
            <w:noWrap/>
            <w:vAlign w:val="bottom"/>
          </w:tcPr>
          <w:p w:rsidR="004B080D" w:rsidRPr="004B080D" w:rsidRDefault="004B080D">
            <w:r w:rsidRPr="004B080D">
              <w:t>Прочие предоплаченные расходы</w:t>
            </w:r>
          </w:p>
        </w:tc>
        <w:tc>
          <w:tcPr>
            <w:tcW w:w="1235" w:type="pct"/>
            <w:noWrap/>
            <w:vAlign w:val="bottom"/>
          </w:tcPr>
          <w:p w:rsidR="004B080D" w:rsidRPr="004B080D" w:rsidRDefault="004B080D">
            <w:pPr>
              <w:jc w:val="right"/>
            </w:pPr>
            <w:r w:rsidRPr="004B080D">
              <w:t>48 421 126,00</w:t>
            </w:r>
          </w:p>
        </w:tc>
        <w:tc>
          <w:tcPr>
            <w:tcW w:w="1235" w:type="pct"/>
            <w:vAlign w:val="bottom"/>
          </w:tcPr>
          <w:p w:rsidR="004B080D" w:rsidRPr="004B080D" w:rsidRDefault="004B080D">
            <w:pPr>
              <w:jc w:val="right"/>
            </w:pPr>
            <w:r w:rsidRPr="004B080D">
              <w:t>47 900 166,00</w:t>
            </w:r>
          </w:p>
        </w:tc>
      </w:tr>
    </w:tbl>
    <w:p w:rsidR="00295560" w:rsidRPr="003C57AD" w:rsidRDefault="00295560" w:rsidP="001D21FB">
      <w:pPr>
        <w:pStyle w:val="af3"/>
        <w:ind w:firstLine="540"/>
        <w:rPr>
          <w:sz w:val="22"/>
          <w:szCs w:val="22"/>
        </w:rPr>
      </w:pPr>
    </w:p>
    <w:p w:rsidR="00295560" w:rsidRPr="003C57AD" w:rsidRDefault="00295560" w:rsidP="001D21FB">
      <w:pPr>
        <w:pStyle w:val="af3"/>
        <w:ind w:right="59"/>
        <w:rPr>
          <w:sz w:val="22"/>
          <w:szCs w:val="22"/>
        </w:rPr>
      </w:pPr>
      <w:r w:rsidRPr="003C57AD">
        <w:rPr>
          <w:sz w:val="22"/>
          <w:szCs w:val="22"/>
        </w:rPr>
        <w:t>Складской учет ведется по материально-ответственным лицам.</w:t>
      </w:r>
    </w:p>
    <w:p w:rsidR="003C57AD" w:rsidRDefault="00295560" w:rsidP="001D21FB">
      <w:pPr>
        <w:pStyle w:val="af3"/>
        <w:ind w:right="59"/>
        <w:rPr>
          <w:sz w:val="22"/>
          <w:szCs w:val="22"/>
        </w:rPr>
      </w:pPr>
      <w:r w:rsidRPr="003C57AD">
        <w:rPr>
          <w:sz w:val="22"/>
          <w:szCs w:val="22"/>
        </w:rPr>
        <w:t xml:space="preserve">Отпуск товарно-материальных ценностей на собственные нужды предприятия оформляется накладными через склад. Списание ТМЦ производится согласно актам списания. </w:t>
      </w:r>
      <w:r w:rsidR="003C57AD">
        <w:rPr>
          <w:sz w:val="22"/>
          <w:szCs w:val="22"/>
        </w:rPr>
        <w:t xml:space="preserve">В ходе аудита было выявлено, что материальный отдел ведет учет списания по методу </w:t>
      </w:r>
      <w:r w:rsidR="003C57AD" w:rsidRPr="003C57AD">
        <w:rPr>
          <w:sz w:val="22"/>
          <w:szCs w:val="22"/>
          <w:lang w:val="en-US"/>
        </w:rPr>
        <w:t>Aveco</w:t>
      </w:r>
      <w:r w:rsidR="003C57AD">
        <w:rPr>
          <w:sz w:val="22"/>
          <w:szCs w:val="22"/>
        </w:rPr>
        <w:t>, тогда как учетной политикой предусмотрен учет по методу FIF</w:t>
      </w:r>
      <w:r w:rsidR="003C57AD">
        <w:rPr>
          <w:sz w:val="22"/>
          <w:szCs w:val="22"/>
          <w:lang w:val="en-US"/>
        </w:rPr>
        <w:t>O</w:t>
      </w:r>
      <w:r w:rsidR="003C57AD" w:rsidRPr="003C57AD">
        <w:rPr>
          <w:sz w:val="22"/>
          <w:szCs w:val="22"/>
        </w:rPr>
        <w:t xml:space="preserve">. </w:t>
      </w:r>
      <w:r w:rsidR="003C57AD">
        <w:rPr>
          <w:sz w:val="22"/>
          <w:szCs w:val="22"/>
        </w:rPr>
        <w:t>Исправлено в ходе аудита.</w:t>
      </w:r>
    </w:p>
    <w:p w:rsidR="00295560" w:rsidRPr="003C57AD" w:rsidRDefault="00295560" w:rsidP="00C44A9C">
      <w:pPr>
        <w:pStyle w:val="af3"/>
        <w:ind w:right="59"/>
        <w:rPr>
          <w:sz w:val="22"/>
          <w:szCs w:val="22"/>
        </w:rPr>
      </w:pPr>
      <w:r w:rsidRPr="003C57AD">
        <w:rPr>
          <w:sz w:val="22"/>
          <w:szCs w:val="22"/>
        </w:rPr>
        <w:t>Учет инвентаря и хозяйственных принадлежностей, в целом, ведется в соответствие с НСБУ №4.</w:t>
      </w:r>
    </w:p>
    <w:p w:rsidR="00295560" w:rsidRPr="00A91974" w:rsidRDefault="00295560" w:rsidP="001D21FB">
      <w:pPr>
        <w:ind w:firstLine="567"/>
        <w:rPr>
          <w:b/>
          <w:i/>
          <w:sz w:val="22"/>
          <w:szCs w:val="22"/>
          <w:u w:val="single"/>
        </w:rPr>
      </w:pPr>
    </w:p>
    <w:p w:rsidR="00295560" w:rsidRPr="00A91974" w:rsidRDefault="00295560" w:rsidP="001D21FB">
      <w:pPr>
        <w:ind w:firstLine="567"/>
        <w:rPr>
          <w:b/>
          <w:i/>
          <w:sz w:val="22"/>
          <w:szCs w:val="22"/>
          <w:u w:val="single"/>
        </w:rPr>
      </w:pPr>
      <w:r w:rsidRPr="00A91974">
        <w:rPr>
          <w:b/>
          <w:i/>
          <w:sz w:val="22"/>
          <w:szCs w:val="22"/>
          <w:u w:val="single"/>
        </w:rPr>
        <w:t xml:space="preserve">2.9. Аудит учета денежных средств. </w:t>
      </w:r>
    </w:p>
    <w:p w:rsidR="00295560" w:rsidRPr="00A91974" w:rsidRDefault="00295560" w:rsidP="001D21FB">
      <w:pPr>
        <w:ind w:firstLine="567"/>
        <w:rPr>
          <w:b/>
          <w:i/>
          <w:sz w:val="22"/>
          <w:szCs w:val="22"/>
          <w:u w:val="single"/>
        </w:rPr>
      </w:pPr>
      <w:r w:rsidRPr="00A91974">
        <w:rPr>
          <w:b/>
          <w:sz w:val="22"/>
          <w:szCs w:val="22"/>
          <w:u w:val="single"/>
        </w:rPr>
        <w:t>2.9.1.</w:t>
      </w:r>
      <w:r w:rsidRPr="00A91974">
        <w:rPr>
          <w:b/>
          <w:i/>
          <w:sz w:val="22"/>
          <w:szCs w:val="22"/>
          <w:u w:val="single"/>
        </w:rPr>
        <w:t>Аудит кассы и кассовых операций.</w:t>
      </w:r>
    </w:p>
    <w:p w:rsidR="00295560" w:rsidRPr="008F2133" w:rsidRDefault="00295560" w:rsidP="001D21FB">
      <w:pPr>
        <w:pStyle w:val="af3"/>
        <w:ind w:right="59"/>
        <w:rPr>
          <w:sz w:val="22"/>
          <w:szCs w:val="22"/>
        </w:rPr>
      </w:pPr>
      <w:r w:rsidRPr="008F2133">
        <w:rPr>
          <w:sz w:val="22"/>
          <w:szCs w:val="22"/>
        </w:rPr>
        <w:t xml:space="preserve">Учет денежных средств в национальной валюте - сум, ведется на балансовом счете 5010. Остаток по балансовому счету 5010 на начало </w:t>
      </w:r>
      <w:r w:rsidR="00A91974" w:rsidRPr="008F2133">
        <w:rPr>
          <w:sz w:val="22"/>
          <w:szCs w:val="22"/>
        </w:rPr>
        <w:t xml:space="preserve"> и</w:t>
      </w:r>
      <w:r w:rsidRPr="008F2133">
        <w:rPr>
          <w:sz w:val="22"/>
          <w:szCs w:val="22"/>
        </w:rPr>
        <w:t xml:space="preserve"> на конец отчетного периода остаток по ка</w:t>
      </w:r>
      <w:r w:rsidR="008B4F2E" w:rsidRPr="008F2133">
        <w:rPr>
          <w:sz w:val="22"/>
          <w:szCs w:val="22"/>
        </w:rPr>
        <w:t>с</w:t>
      </w:r>
      <w:r w:rsidRPr="008F2133">
        <w:rPr>
          <w:sz w:val="22"/>
          <w:szCs w:val="22"/>
        </w:rPr>
        <w:t>се отсутствует.</w:t>
      </w:r>
    </w:p>
    <w:p w:rsidR="00812628" w:rsidRPr="008F2133" w:rsidRDefault="00295560" w:rsidP="00FE2987">
      <w:pPr>
        <w:pStyle w:val="af3"/>
        <w:ind w:right="59"/>
        <w:rPr>
          <w:sz w:val="22"/>
          <w:szCs w:val="22"/>
        </w:rPr>
      </w:pPr>
      <w:r w:rsidRPr="008F2133">
        <w:rPr>
          <w:sz w:val="22"/>
          <w:szCs w:val="22"/>
        </w:rPr>
        <w:t>Аудиту представлены кассовые отчеты за 201</w:t>
      </w:r>
      <w:r w:rsidR="00A91974" w:rsidRPr="008F2133">
        <w:rPr>
          <w:sz w:val="22"/>
          <w:szCs w:val="22"/>
        </w:rPr>
        <w:t>8</w:t>
      </w:r>
      <w:r w:rsidRPr="008F2133">
        <w:rPr>
          <w:sz w:val="22"/>
          <w:szCs w:val="22"/>
        </w:rPr>
        <w:t xml:space="preserve"> г. Кассовая книга пронумерованная, прошнурованная, с печатью предприятия и подписями уполномоченных лиц. Книга ведется в </w:t>
      </w:r>
      <w:r w:rsidR="00812628" w:rsidRPr="008F2133">
        <w:rPr>
          <w:sz w:val="22"/>
          <w:szCs w:val="22"/>
        </w:rPr>
        <w:t>бумажном виде.</w:t>
      </w:r>
    </w:p>
    <w:p w:rsidR="00295560" w:rsidRPr="008F2133" w:rsidRDefault="00295560" w:rsidP="00F1497C">
      <w:pPr>
        <w:pStyle w:val="af3"/>
        <w:ind w:right="59"/>
        <w:rPr>
          <w:sz w:val="22"/>
          <w:szCs w:val="22"/>
        </w:rPr>
      </w:pPr>
      <w:r w:rsidRPr="008F2133">
        <w:rPr>
          <w:sz w:val="22"/>
          <w:szCs w:val="22"/>
        </w:rPr>
        <w:t>Аудит кассовых операций произведен от 0</w:t>
      </w:r>
      <w:r w:rsidR="00A91974" w:rsidRPr="008F2133">
        <w:rPr>
          <w:sz w:val="22"/>
          <w:szCs w:val="22"/>
        </w:rPr>
        <w:t>1</w:t>
      </w:r>
      <w:r w:rsidRPr="008F2133">
        <w:rPr>
          <w:sz w:val="22"/>
          <w:szCs w:val="22"/>
        </w:rPr>
        <w:t>.0</w:t>
      </w:r>
      <w:r w:rsidR="00A91974" w:rsidRPr="008F2133">
        <w:rPr>
          <w:sz w:val="22"/>
          <w:szCs w:val="22"/>
        </w:rPr>
        <w:t>1</w:t>
      </w:r>
      <w:r w:rsidRPr="008F2133">
        <w:rPr>
          <w:sz w:val="22"/>
          <w:szCs w:val="22"/>
        </w:rPr>
        <w:t>.201</w:t>
      </w:r>
      <w:r w:rsidR="00A91974" w:rsidRPr="008F2133">
        <w:rPr>
          <w:sz w:val="22"/>
          <w:szCs w:val="22"/>
        </w:rPr>
        <w:t>8</w:t>
      </w:r>
      <w:r w:rsidRPr="008F2133">
        <w:rPr>
          <w:sz w:val="22"/>
          <w:szCs w:val="22"/>
        </w:rPr>
        <w:t xml:space="preserve"> по 31.12.201</w:t>
      </w:r>
      <w:r w:rsidR="00A91974" w:rsidRPr="008F2133">
        <w:rPr>
          <w:sz w:val="22"/>
          <w:szCs w:val="22"/>
        </w:rPr>
        <w:t>8</w:t>
      </w:r>
      <w:r w:rsidRPr="008F2133">
        <w:rPr>
          <w:sz w:val="22"/>
          <w:szCs w:val="22"/>
        </w:rPr>
        <w:t xml:space="preserve"> года сплошным методом. </w:t>
      </w:r>
    </w:p>
    <w:p w:rsidR="00295560" w:rsidRPr="008F2133" w:rsidRDefault="00295560" w:rsidP="00F1497C">
      <w:pPr>
        <w:pStyle w:val="af3"/>
        <w:ind w:right="59"/>
        <w:rPr>
          <w:sz w:val="22"/>
          <w:szCs w:val="22"/>
        </w:rPr>
      </w:pPr>
      <w:r w:rsidRPr="008F2133">
        <w:rPr>
          <w:sz w:val="22"/>
          <w:szCs w:val="22"/>
        </w:rPr>
        <w:t>Инвентаризация кассы производится ежемесячно.</w:t>
      </w:r>
    </w:p>
    <w:p w:rsidR="00295560" w:rsidRPr="008F2133" w:rsidRDefault="00295560" w:rsidP="00AC52BE">
      <w:pPr>
        <w:ind w:firstLine="567"/>
        <w:jc w:val="both"/>
        <w:rPr>
          <w:b/>
          <w:i/>
          <w:sz w:val="22"/>
          <w:szCs w:val="22"/>
        </w:rPr>
      </w:pPr>
      <w:r w:rsidRPr="008F2133">
        <w:rPr>
          <w:sz w:val="22"/>
          <w:szCs w:val="22"/>
        </w:rPr>
        <w:t xml:space="preserve">Остаток денежных средств в кассе на конец дня и отчетного месяца не имеют расхождений с данными бухгалтерского учета. </w:t>
      </w:r>
    </w:p>
    <w:p w:rsidR="00295560" w:rsidRPr="008F2133" w:rsidRDefault="00295560" w:rsidP="00AC52BE">
      <w:pPr>
        <w:ind w:firstLine="567"/>
        <w:jc w:val="both"/>
        <w:rPr>
          <w:b/>
          <w:i/>
          <w:sz w:val="22"/>
          <w:szCs w:val="22"/>
          <w:u w:val="single"/>
        </w:rPr>
      </w:pPr>
    </w:p>
    <w:p w:rsidR="00295560" w:rsidRPr="008F2133" w:rsidRDefault="00295560" w:rsidP="001D21FB">
      <w:pPr>
        <w:ind w:firstLine="540"/>
        <w:jc w:val="both"/>
        <w:rPr>
          <w:b/>
          <w:i/>
          <w:sz w:val="22"/>
          <w:szCs w:val="22"/>
          <w:u w:val="single"/>
        </w:rPr>
      </w:pPr>
      <w:r w:rsidRPr="008F2133">
        <w:rPr>
          <w:b/>
          <w:i/>
          <w:sz w:val="22"/>
          <w:szCs w:val="22"/>
          <w:u w:val="single"/>
        </w:rPr>
        <w:t>2.9.2. Аудит расчетных, валютных и специальных счетов в банках.</w:t>
      </w:r>
    </w:p>
    <w:p w:rsidR="00295560" w:rsidRPr="008F2133" w:rsidRDefault="00295560" w:rsidP="001D21FB">
      <w:pPr>
        <w:pStyle w:val="af3"/>
        <w:ind w:right="61"/>
        <w:rPr>
          <w:sz w:val="22"/>
          <w:szCs w:val="22"/>
        </w:rPr>
      </w:pPr>
      <w:r w:rsidRPr="008F2133">
        <w:rPr>
          <w:sz w:val="22"/>
          <w:szCs w:val="22"/>
        </w:rPr>
        <w:t xml:space="preserve"> Предприятием открыты сумовые счета в обслуживающем банке </w:t>
      </w:r>
      <w:r w:rsidR="008F2133" w:rsidRPr="008F2133">
        <w:rPr>
          <w:sz w:val="22"/>
          <w:szCs w:val="22"/>
        </w:rPr>
        <w:t>Яккасарайском филиале</w:t>
      </w:r>
      <w:r w:rsidRPr="008F2133">
        <w:rPr>
          <w:sz w:val="22"/>
          <w:szCs w:val="22"/>
        </w:rPr>
        <w:t xml:space="preserve"> ЧАКБ "</w:t>
      </w:r>
      <w:r w:rsidR="008F2133" w:rsidRPr="008F2133">
        <w:rPr>
          <w:sz w:val="22"/>
          <w:szCs w:val="22"/>
        </w:rPr>
        <w:t>Даврбанка</w:t>
      </w:r>
      <w:r w:rsidRPr="008F2133">
        <w:rPr>
          <w:sz w:val="22"/>
          <w:szCs w:val="22"/>
        </w:rPr>
        <w:t>" г. Ташкента.</w:t>
      </w:r>
    </w:p>
    <w:p w:rsidR="00295560" w:rsidRPr="008F2133" w:rsidRDefault="00295560" w:rsidP="001D21FB">
      <w:pPr>
        <w:pStyle w:val="af3"/>
        <w:ind w:right="61"/>
        <w:rPr>
          <w:sz w:val="22"/>
          <w:szCs w:val="22"/>
        </w:rPr>
      </w:pPr>
      <w:r w:rsidRPr="008F2133">
        <w:rPr>
          <w:sz w:val="22"/>
          <w:szCs w:val="22"/>
        </w:rPr>
        <w:t xml:space="preserve">Право первой подписи на банковских документах в отчетном периоде имел директор </w:t>
      </w:r>
      <w:r w:rsidR="008F2133" w:rsidRPr="008F2133">
        <w:rPr>
          <w:sz w:val="22"/>
          <w:szCs w:val="22"/>
        </w:rPr>
        <w:t>Мамадалиев М.М</w:t>
      </w:r>
      <w:r w:rsidRPr="008F2133">
        <w:rPr>
          <w:sz w:val="22"/>
          <w:szCs w:val="22"/>
        </w:rPr>
        <w:t>.</w:t>
      </w:r>
    </w:p>
    <w:p w:rsidR="00295560" w:rsidRPr="008F2133" w:rsidRDefault="00295560" w:rsidP="001D21FB">
      <w:pPr>
        <w:pStyle w:val="af3"/>
        <w:ind w:right="61"/>
        <w:rPr>
          <w:sz w:val="22"/>
          <w:szCs w:val="22"/>
        </w:rPr>
      </w:pPr>
      <w:r w:rsidRPr="008F2133">
        <w:rPr>
          <w:sz w:val="22"/>
          <w:szCs w:val="22"/>
        </w:rPr>
        <w:t xml:space="preserve">Право второй подписи на банковских документах в отчетном периоде имела главный бухгалтер </w:t>
      </w:r>
      <w:r w:rsidR="008F2133" w:rsidRPr="008F2133">
        <w:rPr>
          <w:sz w:val="22"/>
          <w:szCs w:val="22"/>
        </w:rPr>
        <w:t>Ринас Л.В. (с 01.01.2018 по 28.02.2018) и Черная Ю.С. (с 01.03.2018 по настоящее время)</w:t>
      </w:r>
    </w:p>
    <w:p w:rsidR="00295560" w:rsidRPr="001F1326" w:rsidRDefault="00295560" w:rsidP="001D21FB">
      <w:pPr>
        <w:pStyle w:val="af3"/>
        <w:ind w:right="61"/>
        <w:rPr>
          <w:sz w:val="22"/>
          <w:szCs w:val="22"/>
        </w:rPr>
      </w:pPr>
      <w:r w:rsidRPr="001F1326">
        <w:rPr>
          <w:sz w:val="22"/>
          <w:szCs w:val="22"/>
        </w:rPr>
        <w:t>Операции на указанных счетах осуществлялись без применения специальных электронных банковских программ вручную на бумажных носителях.</w:t>
      </w:r>
    </w:p>
    <w:p w:rsidR="00295560" w:rsidRPr="001F1326" w:rsidRDefault="00295560" w:rsidP="001D21FB">
      <w:pPr>
        <w:ind w:firstLine="567"/>
        <w:contextualSpacing/>
        <w:jc w:val="both"/>
        <w:rPr>
          <w:sz w:val="22"/>
          <w:szCs w:val="22"/>
        </w:rPr>
      </w:pPr>
    </w:p>
    <w:p w:rsidR="00295560" w:rsidRPr="001F1326" w:rsidRDefault="00295560" w:rsidP="001D21FB">
      <w:pPr>
        <w:ind w:right="-104" w:firstLine="567"/>
        <w:rPr>
          <w:b/>
          <w:i/>
          <w:sz w:val="22"/>
          <w:szCs w:val="22"/>
          <w:u w:val="single"/>
        </w:rPr>
      </w:pPr>
      <w:r w:rsidRPr="001F1326">
        <w:rPr>
          <w:b/>
          <w:i/>
          <w:sz w:val="22"/>
          <w:szCs w:val="22"/>
          <w:u w:val="single"/>
        </w:rPr>
        <w:t>2.10. Аудит расчетов с персоналом и расчетов с подотчетными лицами.</w:t>
      </w:r>
    </w:p>
    <w:p w:rsidR="00295560" w:rsidRPr="001F1326" w:rsidRDefault="00295560" w:rsidP="001D21FB">
      <w:pPr>
        <w:pStyle w:val="22"/>
        <w:ind w:firstLine="540"/>
        <w:rPr>
          <w:b/>
          <w:sz w:val="22"/>
          <w:szCs w:val="22"/>
          <w:u w:val="single"/>
        </w:rPr>
      </w:pPr>
      <w:r w:rsidRPr="001F1326">
        <w:rPr>
          <w:b/>
          <w:sz w:val="22"/>
          <w:szCs w:val="22"/>
          <w:u w:val="single"/>
        </w:rPr>
        <w:t>2.10.1. Аудит расчетов с персоналом по оплате труда.</w:t>
      </w:r>
    </w:p>
    <w:p w:rsidR="00295560" w:rsidRPr="001F1326" w:rsidRDefault="00295560" w:rsidP="001D21FB">
      <w:pPr>
        <w:pStyle w:val="22"/>
        <w:ind w:firstLine="540"/>
        <w:rPr>
          <w:sz w:val="22"/>
          <w:szCs w:val="22"/>
        </w:rPr>
      </w:pPr>
      <w:r w:rsidRPr="001F1326">
        <w:rPr>
          <w:sz w:val="22"/>
          <w:szCs w:val="22"/>
        </w:rPr>
        <w:t>Штатное расписание, действовавшее в 201</w:t>
      </w:r>
      <w:r w:rsidR="008F2133" w:rsidRPr="001F1326">
        <w:rPr>
          <w:sz w:val="22"/>
          <w:szCs w:val="22"/>
        </w:rPr>
        <w:t>8</w:t>
      </w:r>
      <w:r w:rsidRPr="001F1326">
        <w:rPr>
          <w:sz w:val="22"/>
          <w:szCs w:val="22"/>
        </w:rPr>
        <w:t xml:space="preserve"> г. было утверждено 01.0</w:t>
      </w:r>
      <w:r w:rsidR="00184BCF" w:rsidRPr="001F1326">
        <w:rPr>
          <w:sz w:val="22"/>
          <w:szCs w:val="22"/>
        </w:rPr>
        <w:t>3</w:t>
      </w:r>
      <w:r w:rsidRPr="001F1326">
        <w:rPr>
          <w:sz w:val="22"/>
          <w:szCs w:val="22"/>
        </w:rPr>
        <w:t>.201</w:t>
      </w:r>
      <w:r w:rsidR="00184BCF" w:rsidRPr="001F1326">
        <w:rPr>
          <w:sz w:val="22"/>
          <w:szCs w:val="22"/>
        </w:rPr>
        <w:t>8</w:t>
      </w:r>
      <w:r w:rsidRPr="001F1326">
        <w:rPr>
          <w:sz w:val="22"/>
          <w:szCs w:val="22"/>
        </w:rPr>
        <w:t xml:space="preserve"> г., предусматривающее 3</w:t>
      </w:r>
      <w:r w:rsidR="00184BCF" w:rsidRPr="001F1326">
        <w:rPr>
          <w:sz w:val="22"/>
          <w:szCs w:val="22"/>
        </w:rPr>
        <w:t>1</w:t>
      </w:r>
      <w:r w:rsidRPr="001F1326">
        <w:rPr>
          <w:sz w:val="22"/>
          <w:szCs w:val="22"/>
        </w:rPr>
        <w:t xml:space="preserve"> человек списочного состава, в т. ч. АУП – </w:t>
      </w:r>
      <w:r w:rsidR="00184BCF" w:rsidRPr="001F1326">
        <w:rPr>
          <w:sz w:val="22"/>
          <w:szCs w:val="22"/>
        </w:rPr>
        <w:t>3</w:t>
      </w:r>
      <w:r w:rsidRPr="001F1326">
        <w:rPr>
          <w:sz w:val="22"/>
          <w:szCs w:val="22"/>
        </w:rPr>
        <w:t xml:space="preserve"> человек. Фактическая численность работников (без внешних совместителей) с начала года составляла согласно статистическому отчету по труду за 201</w:t>
      </w:r>
      <w:r w:rsidR="00184BCF" w:rsidRPr="001F1326">
        <w:rPr>
          <w:sz w:val="22"/>
          <w:szCs w:val="22"/>
        </w:rPr>
        <w:t>8</w:t>
      </w:r>
      <w:r w:rsidRPr="001F1326">
        <w:rPr>
          <w:sz w:val="22"/>
          <w:szCs w:val="22"/>
        </w:rPr>
        <w:t xml:space="preserve"> г. – </w:t>
      </w:r>
      <w:r w:rsidR="003A0C06">
        <w:rPr>
          <w:sz w:val="22"/>
          <w:szCs w:val="22"/>
        </w:rPr>
        <w:t>66</w:t>
      </w:r>
      <w:r w:rsidRPr="001F1326">
        <w:rPr>
          <w:sz w:val="22"/>
          <w:szCs w:val="22"/>
        </w:rPr>
        <w:t xml:space="preserve"> человек. Учет расчетов с персоналом ведется в </w:t>
      </w:r>
      <w:r w:rsidRPr="001F1326">
        <w:rPr>
          <w:sz w:val="22"/>
          <w:szCs w:val="22"/>
        </w:rPr>
        <w:lastRenderedPageBreak/>
        <w:t>отдельной бухгалтерской программе, сводные данные из которой вручную вносятся в общую программу 1:С.</w:t>
      </w:r>
    </w:p>
    <w:p w:rsidR="00295560" w:rsidRPr="001F1326" w:rsidRDefault="00295560" w:rsidP="001D21FB">
      <w:pPr>
        <w:pStyle w:val="22"/>
        <w:ind w:firstLine="540"/>
        <w:rPr>
          <w:sz w:val="22"/>
          <w:szCs w:val="22"/>
        </w:rPr>
      </w:pPr>
      <w:r w:rsidRPr="001F1326">
        <w:rPr>
          <w:sz w:val="22"/>
          <w:szCs w:val="22"/>
        </w:rPr>
        <w:t>На предприятии применяется</w:t>
      </w:r>
      <w:r w:rsidR="008F2133" w:rsidRPr="001F1326">
        <w:rPr>
          <w:sz w:val="22"/>
          <w:szCs w:val="22"/>
        </w:rPr>
        <w:t xml:space="preserve"> как повременная, так и сдельная</w:t>
      </w:r>
      <w:r w:rsidRPr="001F1326">
        <w:rPr>
          <w:sz w:val="22"/>
          <w:szCs w:val="22"/>
        </w:rPr>
        <w:t xml:space="preserve"> формы оплаты труда. У всех сотрудников имеется ИНН. </w:t>
      </w:r>
    </w:p>
    <w:p w:rsidR="00295560" w:rsidRPr="003E04B0" w:rsidRDefault="00295560" w:rsidP="001D21FB">
      <w:pPr>
        <w:pStyle w:val="22"/>
        <w:ind w:firstLine="540"/>
        <w:rPr>
          <w:sz w:val="22"/>
          <w:szCs w:val="22"/>
        </w:rPr>
      </w:pPr>
      <w:r w:rsidRPr="001F1326">
        <w:rPr>
          <w:sz w:val="22"/>
          <w:szCs w:val="22"/>
        </w:rPr>
        <w:t>Ниже приводятся данные бухгалтерского учета по ФОТ из базы программы по расчету с персоналом, согласно которым произведены расчеты ЕСП и обязательных страховых взносов граждан от ФОТ за 201</w:t>
      </w:r>
      <w:r w:rsidR="008F2133" w:rsidRPr="001F1326">
        <w:rPr>
          <w:sz w:val="22"/>
          <w:szCs w:val="22"/>
        </w:rPr>
        <w:t>8</w:t>
      </w:r>
      <w:r w:rsidRPr="001F1326">
        <w:rPr>
          <w:sz w:val="22"/>
          <w:szCs w:val="22"/>
        </w:rPr>
        <w:t xml:space="preserve"> г.:</w:t>
      </w:r>
    </w:p>
    <w:p w:rsidR="00295560" w:rsidRPr="003E04B0" w:rsidRDefault="00295560" w:rsidP="009C12A9">
      <w:pPr>
        <w:pStyle w:val="22"/>
        <w:ind w:firstLine="540"/>
        <w:jc w:val="right"/>
        <w:rPr>
          <w:sz w:val="20"/>
          <w:szCs w:val="20"/>
        </w:rPr>
      </w:pPr>
      <w:r w:rsidRPr="003E04B0">
        <w:rPr>
          <w:sz w:val="20"/>
          <w:szCs w:val="20"/>
        </w:rPr>
        <w:t>сум</w:t>
      </w:r>
    </w:p>
    <w:tbl>
      <w:tblPr>
        <w:tblW w:w="5000" w:type="pct"/>
        <w:tblLook w:val="04A0" w:firstRow="1" w:lastRow="0" w:firstColumn="1" w:lastColumn="0" w:noHBand="0" w:noVBand="1"/>
      </w:tblPr>
      <w:tblGrid>
        <w:gridCol w:w="3810"/>
        <w:gridCol w:w="2139"/>
        <w:gridCol w:w="1941"/>
        <w:gridCol w:w="1941"/>
      </w:tblGrid>
      <w:tr w:rsidR="003E04B0" w:rsidRPr="003E04B0" w:rsidTr="003E04B0">
        <w:tc>
          <w:tcPr>
            <w:tcW w:w="19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04B0" w:rsidRPr="003E04B0" w:rsidRDefault="003E04B0" w:rsidP="003E04B0">
            <w:pPr>
              <w:jc w:val="center"/>
              <w:rPr>
                <w:b/>
                <w:bCs/>
              </w:rPr>
            </w:pPr>
            <w:r w:rsidRPr="003E04B0">
              <w:rPr>
                <w:b/>
                <w:bCs/>
              </w:rPr>
              <w:t>Наименование видов выплат</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rPr>
            </w:pPr>
            <w:r w:rsidRPr="003E04B0">
              <w:rPr>
                <w:b/>
                <w:bCs/>
              </w:rPr>
              <w:t>Сумма</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rPr>
            </w:pPr>
            <w:r w:rsidRPr="003E04B0">
              <w:rPr>
                <w:b/>
                <w:bCs/>
              </w:rPr>
              <w:t>15%</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rPr>
            </w:pPr>
            <w:r w:rsidRPr="003E04B0">
              <w:rPr>
                <w:b/>
                <w:bCs/>
              </w:rPr>
              <w:t>8,0%</w:t>
            </w:r>
          </w:p>
        </w:tc>
      </w:tr>
      <w:tr w:rsidR="003E04B0" w:rsidRPr="003E04B0" w:rsidTr="003E04B0">
        <w:tc>
          <w:tcPr>
            <w:tcW w:w="19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Оклад</w:t>
            </w:r>
          </w:p>
        </w:tc>
        <w:tc>
          <w:tcPr>
            <w:tcW w:w="1088" w:type="pct"/>
            <w:tcBorders>
              <w:top w:val="single" w:sz="4" w:space="0" w:color="auto"/>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1 363 345 399,37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204 501 809,91</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109 067 631,95</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Больничный</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12 206 446,02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0,00</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0,00</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Отпускные (по норме)</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50 538 266,07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7 580 739,91</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4 043 061,29</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особо важные</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32 189 796,30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4 828 469,45</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2 575 183,70</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Доплата ежемесячная</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24 461 542,73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3 669 231,41</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1 956 923,42</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Доплата  разовая</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78 818 198,57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11 822 729,79</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6 305 455,89</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Классность</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1 399 367,00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209 905,05</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111 949,36</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Материальная помощь 12</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4 314 914,25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0,00</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0,00</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Премия  разовая</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66 311 324,00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9 946 698,60</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5 304 905,92</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r w:rsidRPr="003E04B0">
              <w:t>Пооездные карточки</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xml:space="preserve">6 776 000,00 </w:t>
            </w:r>
          </w:p>
        </w:tc>
        <w:tc>
          <w:tcPr>
            <w:tcW w:w="98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1 016 400,00</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542 080,00</w:t>
            </w:r>
          </w:p>
        </w:tc>
      </w:tr>
      <w:tr w:rsidR="003E04B0" w:rsidRPr="003E04B0" w:rsidTr="003E04B0">
        <w:tc>
          <w:tcPr>
            <w:tcW w:w="19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b/>
                <w:bCs/>
              </w:rPr>
            </w:pPr>
            <w:r w:rsidRPr="003E04B0">
              <w:rPr>
                <w:b/>
                <w:bCs/>
              </w:rPr>
              <w:t xml:space="preserve">ВСЕГО ФОТ </w:t>
            </w:r>
          </w:p>
        </w:tc>
        <w:tc>
          <w:tcPr>
            <w:tcW w:w="1088" w:type="pct"/>
            <w:tcBorders>
              <w:top w:val="single" w:sz="4" w:space="0" w:color="auto"/>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b/>
                <w:bCs/>
              </w:rPr>
            </w:pPr>
            <w:r w:rsidRPr="003E04B0">
              <w:rPr>
                <w:b/>
                <w:bCs/>
              </w:rPr>
              <w:t>1 640 361 254,31</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b/>
                <w:bCs/>
              </w:rPr>
            </w:pPr>
            <w:r w:rsidRPr="003E04B0">
              <w:rPr>
                <w:b/>
                <w:bCs/>
              </w:rPr>
              <w:t> </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b/>
                <w:bCs/>
              </w:rPr>
            </w:pPr>
            <w:r w:rsidRPr="003E04B0">
              <w:rPr>
                <w:b/>
                <w:bCs/>
              </w:rPr>
              <w:t> </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b/>
                <w:bCs/>
                <w:i/>
                <w:iCs/>
              </w:rPr>
            </w:pPr>
            <w:r w:rsidRPr="003E04B0">
              <w:rPr>
                <w:b/>
                <w:bCs/>
                <w:i/>
                <w:iCs/>
              </w:rPr>
              <w:t>Базовый размер ЕСП</w:t>
            </w:r>
          </w:p>
        </w:tc>
        <w:tc>
          <w:tcPr>
            <w:tcW w:w="1088"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b/>
                <w:bCs/>
                <w:i/>
                <w:iCs/>
              </w:rPr>
            </w:pPr>
            <w:r w:rsidRPr="003E04B0">
              <w:rPr>
                <w:b/>
                <w:bCs/>
                <w:i/>
                <w:iCs/>
              </w:rPr>
              <w:t> </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w:t>
            </w:r>
          </w:p>
        </w:tc>
        <w:tc>
          <w:tcPr>
            <w:tcW w:w="987" w:type="pct"/>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pPr>
            <w:r w:rsidRPr="003E04B0">
              <w:t> </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center"/>
            <w:hideMark/>
          </w:tcPr>
          <w:p w:rsidR="003E04B0" w:rsidRPr="003E04B0" w:rsidRDefault="003E04B0" w:rsidP="003E04B0">
            <w:pPr>
              <w:rPr>
                <w:b/>
                <w:bCs/>
              </w:rPr>
            </w:pPr>
            <w:r w:rsidRPr="003E04B0">
              <w:rPr>
                <w:b/>
                <w:bCs/>
              </w:rPr>
              <w:t>АУДИТ</w:t>
            </w:r>
          </w:p>
        </w:tc>
        <w:tc>
          <w:tcPr>
            <w:tcW w:w="1088"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1 623 839 894,04</w:t>
            </w:r>
          </w:p>
        </w:tc>
        <w:tc>
          <w:tcPr>
            <w:tcW w:w="987"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243 575 984,12</w:t>
            </w:r>
          </w:p>
        </w:tc>
        <w:tc>
          <w:tcPr>
            <w:tcW w:w="987"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129 907 191,53</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center"/>
            <w:hideMark/>
          </w:tcPr>
          <w:p w:rsidR="003E04B0" w:rsidRPr="003E04B0" w:rsidRDefault="003E04B0" w:rsidP="003E04B0">
            <w:pPr>
              <w:rPr>
                <w:b/>
                <w:bCs/>
              </w:rPr>
            </w:pPr>
            <w:r w:rsidRPr="003E04B0">
              <w:rPr>
                <w:b/>
                <w:bCs/>
              </w:rPr>
              <w:t xml:space="preserve">ПРЕДПРИЯТИЕ </w:t>
            </w:r>
          </w:p>
        </w:tc>
        <w:tc>
          <w:tcPr>
            <w:tcW w:w="1088"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1 623 839 894,04</w:t>
            </w:r>
          </w:p>
        </w:tc>
        <w:tc>
          <w:tcPr>
            <w:tcW w:w="987"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243 575 984,32</w:t>
            </w:r>
          </w:p>
        </w:tc>
        <w:tc>
          <w:tcPr>
            <w:tcW w:w="987"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129 907 191,46</w:t>
            </w:r>
          </w:p>
        </w:tc>
      </w:tr>
      <w:tr w:rsidR="003E04B0" w:rsidRPr="003E04B0" w:rsidTr="003E04B0">
        <w:tc>
          <w:tcPr>
            <w:tcW w:w="1937" w:type="pct"/>
            <w:tcBorders>
              <w:top w:val="nil"/>
              <w:left w:val="single" w:sz="4" w:space="0" w:color="auto"/>
              <w:bottom w:val="single" w:sz="4" w:space="0" w:color="auto"/>
              <w:right w:val="single" w:sz="4" w:space="0" w:color="auto"/>
            </w:tcBorders>
            <w:shd w:val="clear" w:color="auto" w:fill="auto"/>
            <w:noWrap/>
            <w:vAlign w:val="center"/>
            <w:hideMark/>
          </w:tcPr>
          <w:p w:rsidR="003E04B0" w:rsidRPr="003E04B0" w:rsidRDefault="003E04B0" w:rsidP="003E04B0">
            <w:pPr>
              <w:rPr>
                <w:b/>
                <w:bCs/>
              </w:rPr>
            </w:pPr>
            <w:r w:rsidRPr="003E04B0">
              <w:rPr>
                <w:b/>
                <w:bCs/>
              </w:rPr>
              <w:t>Отклонение</w:t>
            </w:r>
          </w:p>
        </w:tc>
        <w:tc>
          <w:tcPr>
            <w:tcW w:w="1088" w:type="pct"/>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right"/>
              <w:rPr>
                <w:b/>
                <w:bCs/>
              </w:rPr>
            </w:pPr>
            <w:r w:rsidRPr="003E04B0">
              <w:rPr>
                <w:b/>
                <w:bCs/>
              </w:rPr>
              <w:t>0,00</w:t>
            </w:r>
          </w:p>
        </w:tc>
        <w:tc>
          <w:tcPr>
            <w:tcW w:w="987" w:type="pct"/>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b/>
                <w:bCs/>
              </w:rPr>
            </w:pPr>
            <w:r w:rsidRPr="003E04B0">
              <w:rPr>
                <w:b/>
                <w:bCs/>
              </w:rPr>
              <w:t>-0,20</w:t>
            </w:r>
          </w:p>
        </w:tc>
        <w:tc>
          <w:tcPr>
            <w:tcW w:w="987" w:type="pct"/>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b/>
                <w:bCs/>
              </w:rPr>
            </w:pPr>
            <w:r w:rsidRPr="003E04B0">
              <w:rPr>
                <w:b/>
                <w:bCs/>
              </w:rPr>
              <w:t>0,07</w:t>
            </w:r>
          </w:p>
        </w:tc>
      </w:tr>
    </w:tbl>
    <w:p w:rsidR="00295560" w:rsidRPr="003E04B0" w:rsidRDefault="00295560" w:rsidP="009C12A9">
      <w:pPr>
        <w:pStyle w:val="22"/>
        <w:ind w:firstLine="540"/>
        <w:jc w:val="right"/>
        <w:rPr>
          <w:sz w:val="20"/>
          <w:szCs w:val="20"/>
        </w:rPr>
      </w:pPr>
    </w:p>
    <w:p w:rsidR="00295560" w:rsidRPr="003A0C06" w:rsidRDefault="00295560" w:rsidP="00EF1BF4">
      <w:pPr>
        <w:ind w:firstLine="567"/>
        <w:jc w:val="both"/>
        <w:rPr>
          <w:sz w:val="22"/>
          <w:szCs w:val="22"/>
          <w:lang w:eastAsia="en-US"/>
        </w:rPr>
      </w:pPr>
      <w:r w:rsidRPr="003A0C06">
        <w:rPr>
          <w:sz w:val="22"/>
          <w:szCs w:val="22"/>
          <w:lang w:eastAsia="en-US"/>
        </w:rPr>
        <w:t>Отклонение не существенно.</w:t>
      </w:r>
    </w:p>
    <w:p w:rsidR="00295560" w:rsidRPr="003A0C06" w:rsidRDefault="00295560" w:rsidP="00EF1BF4">
      <w:pPr>
        <w:ind w:firstLine="567"/>
        <w:jc w:val="both"/>
        <w:rPr>
          <w:sz w:val="22"/>
          <w:szCs w:val="22"/>
        </w:rPr>
      </w:pPr>
      <w:r w:rsidRPr="003A0C06">
        <w:rPr>
          <w:sz w:val="22"/>
          <w:szCs w:val="22"/>
        </w:rPr>
        <w:t xml:space="preserve">Проведена выборочная проверка удержанного НДФЛ, взносов - 1%, в ИНПС </w:t>
      </w:r>
      <w:r w:rsidRPr="003A0C06">
        <w:rPr>
          <w:bCs/>
          <w:sz w:val="22"/>
          <w:szCs w:val="22"/>
        </w:rPr>
        <w:t>за 201</w:t>
      </w:r>
      <w:r w:rsidR="003E04B0" w:rsidRPr="003A0C06">
        <w:rPr>
          <w:bCs/>
          <w:sz w:val="22"/>
          <w:szCs w:val="22"/>
        </w:rPr>
        <w:t>8</w:t>
      </w:r>
      <w:r w:rsidRPr="003A0C06">
        <w:rPr>
          <w:bCs/>
          <w:sz w:val="22"/>
          <w:szCs w:val="22"/>
        </w:rPr>
        <w:t xml:space="preserve"> г. </w:t>
      </w:r>
      <w:r w:rsidRPr="003A0C06">
        <w:rPr>
          <w:sz w:val="22"/>
          <w:szCs w:val="22"/>
        </w:rPr>
        <w:t>по следующим работникам:</w:t>
      </w:r>
    </w:p>
    <w:p w:rsidR="00295560" w:rsidRPr="003A0C06" w:rsidRDefault="00295560" w:rsidP="001D21FB">
      <w:pPr>
        <w:pStyle w:val="22"/>
        <w:ind w:firstLine="567"/>
        <w:jc w:val="right"/>
        <w:rPr>
          <w:sz w:val="22"/>
          <w:szCs w:val="22"/>
        </w:rPr>
      </w:pPr>
      <w:r w:rsidRPr="003A0C06">
        <w:rPr>
          <w:sz w:val="22"/>
          <w:szCs w:val="22"/>
        </w:rPr>
        <w:t>сум</w:t>
      </w:r>
    </w:p>
    <w:tbl>
      <w:tblPr>
        <w:tblW w:w="0" w:type="auto"/>
        <w:tblInd w:w="94" w:type="dxa"/>
        <w:tblLook w:val="04A0" w:firstRow="1" w:lastRow="0" w:firstColumn="1" w:lastColumn="0" w:noHBand="0" w:noVBand="1"/>
      </w:tblPr>
      <w:tblGrid>
        <w:gridCol w:w="3326"/>
        <w:gridCol w:w="975"/>
        <w:gridCol w:w="978"/>
        <w:gridCol w:w="856"/>
        <w:gridCol w:w="776"/>
        <w:gridCol w:w="891"/>
        <w:gridCol w:w="740"/>
        <w:gridCol w:w="483"/>
        <w:gridCol w:w="712"/>
      </w:tblGrid>
      <w:tr w:rsidR="003E04B0" w:rsidRPr="003E04B0" w:rsidTr="003E04B0">
        <w:trPr>
          <w:trHeight w:val="420"/>
          <w:tblHeader/>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Ф.И.О</w:t>
            </w:r>
          </w:p>
        </w:tc>
        <w:tc>
          <w:tcPr>
            <w:tcW w:w="0" w:type="auto"/>
            <w:vMerge w:val="restart"/>
            <w:tcBorders>
              <w:top w:val="single" w:sz="4" w:space="0" w:color="auto"/>
              <w:left w:val="single" w:sz="4" w:space="0" w:color="auto"/>
              <w:right w:val="single" w:sz="4" w:space="0" w:color="000000"/>
            </w:tcBorders>
            <w:shd w:val="clear" w:color="auto" w:fill="auto"/>
            <w:vAlign w:val="center"/>
          </w:tcPr>
          <w:p w:rsidR="003E04B0" w:rsidRPr="003E04B0" w:rsidRDefault="003E04B0" w:rsidP="003E04B0">
            <w:pPr>
              <w:rPr>
                <w:b/>
                <w:bCs/>
                <w:sz w:val="16"/>
                <w:szCs w:val="16"/>
              </w:rPr>
            </w:pPr>
            <w:r w:rsidRPr="003E04B0">
              <w:rPr>
                <w:b/>
                <w:bCs/>
                <w:sz w:val="16"/>
                <w:szCs w:val="16"/>
              </w:rPr>
              <w:t> </w:t>
            </w:r>
          </w:p>
          <w:p w:rsidR="003E04B0" w:rsidRDefault="003E04B0" w:rsidP="003E04B0">
            <w:pPr>
              <w:rPr>
                <w:b/>
                <w:bCs/>
                <w:sz w:val="16"/>
                <w:szCs w:val="16"/>
              </w:rPr>
            </w:pPr>
            <w:r w:rsidRPr="003E04B0">
              <w:rPr>
                <w:b/>
                <w:bCs/>
                <w:sz w:val="16"/>
                <w:szCs w:val="16"/>
              </w:rPr>
              <w:t>Всего</w:t>
            </w:r>
          </w:p>
          <w:p w:rsidR="003E04B0" w:rsidRPr="003E04B0" w:rsidRDefault="003E04B0" w:rsidP="003E04B0">
            <w:pPr>
              <w:rPr>
                <w:b/>
                <w:bCs/>
                <w:sz w:val="16"/>
                <w:szCs w:val="16"/>
              </w:rPr>
            </w:pPr>
            <w:r w:rsidRPr="003E04B0">
              <w:rPr>
                <w:b/>
                <w:bCs/>
                <w:sz w:val="16"/>
                <w:szCs w:val="16"/>
              </w:rPr>
              <w:t>начислено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4B0" w:rsidRDefault="003E04B0" w:rsidP="003E04B0">
            <w:pPr>
              <w:jc w:val="center"/>
              <w:rPr>
                <w:b/>
                <w:bCs/>
                <w:sz w:val="16"/>
                <w:szCs w:val="16"/>
              </w:rPr>
            </w:pPr>
            <w:r w:rsidRPr="003E04B0">
              <w:rPr>
                <w:b/>
                <w:bCs/>
                <w:sz w:val="16"/>
                <w:szCs w:val="16"/>
              </w:rPr>
              <w:t>Облаг доход с</w:t>
            </w:r>
          </w:p>
          <w:p w:rsidR="003E04B0" w:rsidRPr="003E04B0" w:rsidRDefault="003E04B0" w:rsidP="003E04B0">
            <w:pPr>
              <w:jc w:val="center"/>
              <w:rPr>
                <w:b/>
                <w:bCs/>
                <w:sz w:val="16"/>
                <w:szCs w:val="16"/>
              </w:rPr>
            </w:pPr>
            <w:r w:rsidRPr="003E04B0">
              <w:rPr>
                <w:b/>
                <w:bCs/>
                <w:sz w:val="16"/>
                <w:szCs w:val="16"/>
              </w:rPr>
              <w:t>начала года</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По данным аудита</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По данным предприятия</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3E04B0" w:rsidRPr="003E04B0" w:rsidRDefault="003E04B0" w:rsidP="003E04B0">
            <w:pPr>
              <w:jc w:val="center"/>
              <w:rPr>
                <w:b/>
                <w:bCs/>
                <w:sz w:val="16"/>
                <w:szCs w:val="16"/>
              </w:rPr>
            </w:pPr>
            <w:r w:rsidRPr="003E04B0">
              <w:rPr>
                <w:b/>
                <w:bCs/>
                <w:sz w:val="16"/>
                <w:szCs w:val="16"/>
              </w:rPr>
              <w:t>Отклонение</w:t>
            </w:r>
          </w:p>
        </w:tc>
      </w:tr>
      <w:tr w:rsidR="003E04B0" w:rsidRPr="003E04B0" w:rsidTr="003E04B0">
        <w:trPr>
          <w:trHeight w:val="390"/>
          <w:tblHeader/>
        </w:trPr>
        <w:tc>
          <w:tcPr>
            <w:tcW w:w="0" w:type="auto"/>
            <w:vMerge/>
            <w:tcBorders>
              <w:left w:val="single" w:sz="4" w:space="0" w:color="auto"/>
              <w:right w:val="single" w:sz="4" w:space="0" w:color="auto"/>
            </w:tcBorders>
            <w:shd w:val="clear" w:color="auto" w:fill="auto"/>
            <w:noWrap/>
            <w:vAlign w:val="center"/>
            <w:hideMark/>
          </w:tcPr>
          <w:p w:rsidR="003E04B0" w:rsidRPr="003E04B0" w:rsidRDefault="003E04B0" w:rsidP="003E04B0">
            <w:pPr>
              <w:jc w:val="center"/>
              <w:rPr>
                <w:b/>
                <w:bCs/>
                <w:sz w:val="16"/>
                <w:szCs w:val="16"/>
              </w:rPr>
            </w:pPr>
          </w:p>
        </w:tc>
        <w:tc>
          <w:tcPr>
            <w:tcW w:w="0" w:type="auto"/>
            <w:vMerge/>
            <w:tcBorders>
              <w:left w:val="single" w:sz="4" w:space="0" w:color="auto"/>
              <w:right w:val="single" w:sz="4" w:space="0" w:color="000000"/>
            </w:tcBorders>
            <w:shd w:val="clear" w:color="auto" w:fill="auto"/>
            <w:noWrap/>
            <w:vAlign w:val="center"/>
            <w:hideMark/>
          </w:tcPr>
          <w:p w:rsidR="003E04B0" w:rsidRPr="003E04B0" w:rsidRDefault="003E04B0" w:rsidP="003E04B0">
            <w:pPr>
              <w:rPr>
                <w:b/>
                <w:bCs/>
                <w:sz w:val="16"/>
                <w:szCs w:val="16"/>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П/н</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ИНПС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П/н</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ИНПС</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 - недонач;</w:t>
            </w:r>
            <w:r w:rsidRPr="003E04B0">
              <w:rPr>
                <w:b/>
                <w:bCs/>
                <w:sz w:val="16"/>
                <w:szCs w:val="16"/>
              </w:rPr>
              <w:br/>
              <w:t>"-" - перенач</w:t>
            </w:r>
          </w:p>
        </w:tc>
      </w:tr>
      <w:tr w:rsidR="003E04B0" w:rsidRPr="003E04B0" w:rsidTr="003E04B0">
        <w:trPr>
          <w:trHeight w:val="420"/>
          <w:tblHeader/>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3E04B0" w:rsidRPr="003E04B0" w:rsidRDefault="003E04B0" w:rsidP="003E04B0">
            <w:pPr>
              <w:jc w:val="center"/>
              <w:rPr>
                <w:b/>
                <w:bCs/>
                <w:sz w:val="16"/>
                <w:szCs w:val="16"/>
              </w:rPr>
            </w:pPr>
          </w:p>
        </w:tc>
        <w:tc>
          <w:tcPr>
            <w:tcW w:w="0" w:type="auto"/>
            <w:vMerge/>
            <w:tcBorders>
              <w:left w:val="single" w:sz="4" w:space="0" w:color="auto"/>
              <w:bottom w:val="single" w:sz="4" w:space="0" w:color="auto"/>
              <w:right w:val="single" w:sz="4" w:space="0" w:color="000000"/>
            </w:tcBorders>
            <w:shd w:val="clear" w:color="auto" w:fill="auto"/>
            <w:vAlign w:val="center"/>
            <w:hideMark/>
          </w:tcPr>
          <w:p w:rsidR="003E04B0" w:rsidRPr="003E04B0" w:rsidRDefault="003E04B0" w:rsidP="003E04B0">
            <w:pPr>
              <w:rPr>
                <w:b/>
                <w:bCs/>
                <w:sz w:val="16"/>
                <w:szCs w:val="16"/>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3E04B0" w:rsidRPr="003E04B0" w:rsidRDefault="003E04B0" w:rsidP="003E04B0">
            <w:pPr>
              <w:rPr>
                <w:b/>
                <w:b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rsidR="003E04B0" w:rsidRPr="003E04B0" w:rsidRDefault="003E04B0" w:rsidP="003E04B0">
            <w:pPr>
              <w:jc w:val="center"/>
              <w:rPr>
                <w:b/>
                <w:bCs/>
                <w:sz w:val="16"/>
                <w:szCs w:val="16"/>
              </w:rPr>
            </w:pPr>
            <w:r w:rsidRPr="003E04B0">
              <w:rPr>
                <w:b/>
                <w:bCs/>
                <w:sz w:val="16"/>
                <w:szCs w:val="16"/>
              </w:rPr>
              <w:t>П/н</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center"/>
              <w:rPr>
                <w:b/>
                <w:bCs/>
                <w:sz w:val="16"/>
                <w:szCs w:val="16"/>
              </w:rPr>
            </w:pPr>
            <w:r w:rsidRPr="003E04B0">
              <w:rPr>
                <w:b/>
                <w:bCs/>
                <w:sz w:val="16"/>
                <w:szCs w:val="16"/>
              </w:rPr>
              <w:t>ИНПС</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Sher Anatoliy  Vladimirovich</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33 010 424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w:t>
            </w:r>
            <w:r>
              <w:rPr>
                <w:sz w:val="16"/>
                <w:szCs w:val="16"/>
              </w:rPr>
              <w:t> </w:t>
            </w:r>
            <w:r w:rsidRPr="003E04B0">
              <w:rPr>
                <w:sz w:val="16"/>
                <w:szCs w:val="16"/>
              </w:rPr>
              <w:t>010</w:t>
            </w:r>
            <w:r>
              <w:rPr>
                <w:sz w:val="16"/>
                <w:szCs w:val="16"/>
              </w:rPr>
              <w:t> </w:t>
            </w:r>
            <w:r w:rsidRPr="003E04B0">
              <w:rPr>
                <w:sz w:val="16"/>
                <w:szCs w:val="16"/>
              </w:rPr>
              <w:t>424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w:t>
            </w:r>
            <w:r>
              <w:rPr>
                <w:sz w:val="16"/>
                <w:szCs w:val="16"/>
              </w:rPr>
              <w:t> </w:t>
            </w:r>
            <w:r w:rsidRPr="003E04B0">
              <w:rPr>
                <w:sz w:val="16"/>
                <w:szCs w:val="16"/>
              </w:rPr>
              <w:t>102</w:t>
            </w:r>
            <w:r>
              <w:rPr>
                <w:sz w:val="16"/>
                <w:szCs w:val="16"/>
              </w:rPr>
              <w:t> </w:t>
            </w:r>
            <w:r w:rsidRPr="003E04B0">
              <w:rPr>
                <w:sz w:val="16"/>
                <w:szCs w:val="16"/>
              </w:rPr>
              <w:t>105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618</w:t>
            </w:r>
            <w:r>
              <w:rPr>
                <w:sz w:val="16"/>
                <w:szCs w:val="16"/>
              </w:rPr>
              <w:t> </w:t>
            </w:r>
            <w:r w:rsidRPr="003E04B0">
              <w:rPr>
                <w:sz w:val="16"/>
                <w:szCs w:val="16"/>
              </w:rPr>
              <w:t>871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w:t>
            </w:r>
            <w:r>
              <w:rPr>
                <w:sz w:val="16"/>
                <w:szCs w:val="16"/>
              </w:rPr>
              <w:t> </w:t>
            </w:r>
            <w:r w:rsidRPr="003E04B0">
              <w:rPr>
                <w:sz w:val="16"/>
                <w:szCs w:val="16"/>
              </w:rPr>
              <w:t>102</w:t>
            </w:r>
            <w:r>
              <w:rPr>
                <w:sz w:val="16"/>
                <w:szCs w:val="16"/>
              </w:rPr>
              <w:t> </w:t>
            </w:r>
            <w:r w:rsidRPr="003E04B0">
              <w:rPr>
                <w:sz w:val="16"/>
                <w:szCs w:val="16"/>
              </w:rPr>
              <w:t>105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618 871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Абдуллаев Амин Муратович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34 557 952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34 557 952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5 450 299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649 821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5 450 299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649 821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Абдуллаев Рашид Аллаерович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10 405 804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18 718 163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2 003 385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333 026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2 003 385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333 026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Абдуллаев Руслан Аминович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15 113 201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16 191 241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1 586 443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282 487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1 586 443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282 487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Абдуллаев Шерали Аминович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22 130 638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23 290 303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2 915 078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424 468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2 915 078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424 468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Абдурахманова Лариса Валерьевна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23 548 403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23 548 403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2 973 151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429 630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2 973 151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429 630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Адизов Дусмурат Асланович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8 342 876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10 439 869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818 318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174 349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818 318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174 349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Алиев  Туймурод Азизович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8 829 167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13 989 155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1 223 099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238 446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1 223 099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238 446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Алишерова Масуда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8 400 000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8 400 000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1 890 000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168 000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1 890 000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168 000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Аллабергенов Аллаяр Мадрахимович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15 396 593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21 558 315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2 525 381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389 829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2 525 381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389 829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Аллабергенов Амангельды Каримбергенович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2 536 967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2 536 967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35 257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9 402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35 257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9 402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Аллабердиев Ойбек Саматович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4 751 722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4 751 722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201 363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53 697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201 363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53 697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Аллабердиев Отажон Ойбекович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4 683 594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4 683 594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196 254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52 334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196 254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52 334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Аллабердиева Дильбар Абдишукуровна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1 055 930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1 055 930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Алматов Зафар Музаффарович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3 180 847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9 820 658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581 533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155 076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581 533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155 076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Альченко Ирина Павловна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29 460 090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29 460 090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4 303 280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547 864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4 303 280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547 864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Анарбаева Мухайе</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7 136 337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10 622 398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667 584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171 110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667 584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171 110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Ахмедов Давронбек Мамур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17 500 701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17 500 701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1 802 504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308 676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1 802 504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308 676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Аширбаев  Дилмурод Зайнутдинович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7 136 337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10 291 543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616 850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164 493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616 850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164 493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lastRenderedPageBreak/>
              <w:t>Аширбаев Зайнутдин Мухутдинович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7 134 823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10 239 704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612 962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163 456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612 962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163 456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Байдак Виктория Игоревна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2 712 000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3 339 862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147 146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39 239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147 146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39 239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Балакина Ольга Владимировна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6 505 108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24 909 518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3 279 402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456 853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3 279 402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456 853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Балтаева Зульфия</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5 695 676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3 851 813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172 624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46 033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172 624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46 033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Батаев Сергей Владимирович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7 158 288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10 284 208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616 300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164 347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616 300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164 347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Ганиева Насиба Мухитдинова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4 676 261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4 676 261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195 704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52 188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195 704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52 188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Ганижанов  Аббос Машраф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18 558 924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19 641 019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2 155 656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351 483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2 155 656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351 483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Голицын Андрей Валериевич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22 331 046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23 738 862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3 016 004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433 440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3 016 004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433 440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Гречок   Оксана Геннадьевна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10 739 769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10 739 769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1 641 368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201 016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1 641 368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201 016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Джумабаев Максуд Бахрамович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3 559 506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3 559 506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111 947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29 853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111 947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29 853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Дьяченко Вячеслав Алексеевич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14 267 784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17 845 549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1 859 404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315 573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1 859 404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315 573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Ембергенов Таир Урунбаевич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26 211 003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26 211 003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3 959 776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489 772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3 959 776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489 772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Жумаев Рамизжон  Ражабович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23 831 828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23 831 828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3 036 921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435 299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3 036 921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435 299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Жураев Махкам Тураевич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1 005 878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3 229 356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138 858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37 029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138 858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37 029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Жургунов Шохзод Шухрат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2 798 512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3 330 893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133 555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35 615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133 555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35 615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Зоитов Мирзаёкуб Бахром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361 364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7 457 197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1 677 869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149 144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1 677 869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149 144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Исмаилов Фахриддин Ибрагимович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7 876 728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12 353 834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1 134 123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212 629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1 134 123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212 629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Ишанкулов Равшан Кахрамонович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3 064 030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3 064 030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113 540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30 277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113 540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30 277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Йулдашев Ихтиер Ширинбаевич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5 330 568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5 864 462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284 819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75 952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284 819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75 952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Картоев Евгений Русланович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28 867 733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28 867 733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4 170 000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536 017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4 170 000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536 017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Кахаров Акбаржон Ахмеджанович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10 879 998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10 879 998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710 088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176 262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710 088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176 262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Кувондиков Алишер Норбаевич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20 007 861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20 007 861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2 216 185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358 820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2 216 185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358 820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Курамшина Светлана Владимировна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1 623 659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10 417 102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633 710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167 004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633 710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167 004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Курбанов Шакир Батырович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12 242 117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16 760 927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1 680 441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293 881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1 680 441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293 881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Курдашев  Бахром Жалолович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5 462 257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9 505 355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664 124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155 659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664 124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155 659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Кучкоров Алижон Акбарали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2 005 382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2 005 382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Кушаков  Кушин</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31 997 526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31 997 526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4 874 203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598 613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4 874 203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598 613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Кушаков Аброр</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7 317 245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10 552 512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656 052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169 713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656 053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169 713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color w:val="FF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Кушаков Жамшид Гуломович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7 430 786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10 232 113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612 392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163 305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612 393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163 305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color w:val="FF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Лисов Виктор Николаевич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2 650 000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2 650 000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596 250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596 250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Мажидов Обид Одил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4 161 058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4 693 439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235 746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62 866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235 746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62 866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Маликов Мирзоёкуб Равшан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13 522 091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13 522 091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1 146 033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229 104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1 146 033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229 104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Маллалиев Асан Азизович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24 441 848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25 984 169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3 521 198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478 346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3 521 198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478 346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Мальков Павел Федорович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16 743 095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11 637 086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835 007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191 404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835 007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191 404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Малькова Раиса Николаевна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23 496 311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23 496 311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2 961 430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428 589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2 961 430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428 589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Мамадалиев Муроджон Мамарасулович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38 577 794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38 577 794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6 354 764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730 218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6 354 764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730 218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Мамадалиев С.М.</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5 810 610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5 810 610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280 780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74 875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280 780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74 875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Маматов  Мухаммадюнус</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7 162 640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10 271 015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615 310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164 083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615 310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164 083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Марупов  Шухрат Райимжанович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37 259 813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37 259 813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6 058 218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703 859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6 058 218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703 859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Махкамов Рашид Тахирович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33 284 073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33 284 073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5 163 676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624 344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5 163 677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624 344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color w:val="FF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Махмудов Фозилжон Саттарович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21 691 472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21 691 472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2 555 341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392 492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2 555 341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392 492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Машрапов Сухроб Келдиер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8 708 495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12 558 745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987 081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209 837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987 081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209 837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Мирзакаримов Абдуманноб Набижанович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5 976 891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5 976 891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293 251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78 200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293 251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78 200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Мирзалиев Азизжон Сайдазимович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7 114 197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10 259 489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614 446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163 852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614 446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163 852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Мирзахмедов Зафар Мирзаевич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6 431 627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9 729 674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574 710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153 256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574 710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153 256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Мирсагатов Камиль Зиятович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23 036 473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24 236 473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3 127 966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443 392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3 127 966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443 392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Михайлов Евгений Германович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23 517 565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23 517 565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2 966 212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429 014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2 966 212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429 014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lastRenderedPageBreak/>
              <w:t>Михайлов Сергей Германович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24 546 588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24 546 588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3 197 742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449 594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3 197 742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449 594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Муратов   Хамдам</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15 494 126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16 595 487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1 653 143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290 572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1 653 143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290 572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Муродов Санжар Нурилла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3 708 035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174 759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46 602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174 759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46 602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Мустафаев Мансур Заирович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22 820 345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24 228 161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3 126 096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443 226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3 126 096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443 226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Мухаммадиев  Шухрат Кувандирович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19 573 615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19 573 615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2 144 534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350 135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2 144 534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350 135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Мухаммедов Учкун Артикбаевич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26 642 136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26 642 136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3 669 241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491 505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3 669 241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491 505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Назиров Бафо Шарипович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26 940 535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26 940 535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3 736 380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497 473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3 736 380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497 473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Назиров Бахтиер Бафоевич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12 112 179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12 112 179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913 398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200 906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913 398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200 906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Намазбаев Карши Хужанович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15 034 846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15 034 846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1 576 490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266 249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1 576 490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266 249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Насреддинов  Хасанбой</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20 777 438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20 777 438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2 349 684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374 211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2 349 684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374 211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Насреддинов Х.У.</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672 321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1 998 435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148 890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33 079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148 890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33 079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Ниязов Отабек Ибайевич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7 651 525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7 651 525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418 848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111 693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418 848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111 693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Норматова Сайёра Шукуровна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4 047 148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200 192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53 385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200 192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53 385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Нурмухамедов Х.А.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5 900 000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5 900 000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521 370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100 776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521 370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100 776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Ортиков Ильхомжон Исламжанович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10 575 467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13 713 579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1 177 629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232 934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1 177 628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232 934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Отакулов Баходир Шарифович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8 147 028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8 698 725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497 388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132 637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497 388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132 637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Паизов   Шерзод Абдухаписович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6 346 622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6 346 622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320 981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85 595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320 981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85 595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Петрова Мария</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6 925 814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6 925 814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364 420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97 179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364 420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97 179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Равшанова Сохиба Коршевна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7 362 662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10 986 213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727 613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178 387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727 613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178 387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Раджапов   Бахтиер Кулжанбаевич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16 957 551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19 525 696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2 136 628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349 176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2 136 628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349 176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Разаков  Акбаржон Кучкарович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12 242 117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21 229 260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2 451 344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383 248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2 451 343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383 248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Раззаков Хасан Нишанбаевич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1 487 631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1 487 631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334 717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334 717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Разиев Акрам Т.</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5 832 052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5 832 052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282 388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75 303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282 388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75 303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Рахимов Элмурод Махамаджанович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22 470 246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23 215 300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2 898 203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422 968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2 898 203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422 968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Ринас Ладислава Васильевна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2 109 390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2 109 390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280 843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38 743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280 843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38 743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Розиев А. Т.</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16 529 807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17 937 623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2 292 035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327 749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2 292 035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327 749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Сабуров Рашид Давлятьярович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15 506 252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16 607 613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1 655 144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290 815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1 655 144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290 815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Саибов Фархад Садуллаевич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4 157 860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8 437 367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578 332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137 744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578 332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137 744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Саитов Равхат Мукаддасович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16 905 474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16 905 474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1 704 291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296 772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1 704 291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296 772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Санаев  Жамшид Шавкатович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11 113 520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11 113 520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839 045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184 378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839 045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184 378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Сирожиддинов Довронбек Мавлонбек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8 370 250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8 370 250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472 753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126 067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472 753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126 067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Тожиматов Жавлонбек Розматжон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8 370 250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11 671 480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840 682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192 092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840 682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192 092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Туловбаев Яхуд Фарходович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2 317 730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5 225 765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262 752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70 067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262 752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70 067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Тухтаев Равшан Рустамович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2 844 243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2 844 243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639 955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56 885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639 955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56 885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Тухтасинов Шерзод Гайбуллоевич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7 134 256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10 188 998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609 159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162 442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609 159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162 442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Урунбаев Мухтар Йулдашевич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13 226 356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13 226 356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1 458 941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236 969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1 458 941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236 969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УРУНБАЕВ. МАРС</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33 760 323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33 760 323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5 270 833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633 869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5 270 833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633 869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Хакимов Бекзод Улугбекович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2 196 958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2 196 958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494 316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w:t>
            </w:r>
            <w:r>
              <w:rPr>
                <w:sz w:val="16"/>
                <w:szCs w:val="16"/>
              </w:rPr>
              <w:t> </w:t>
            </w:r>
            <w:r w:rsidRPr="003E04B0">
              <w:rPr>
                <w:sz w:val="16"/>
                <w:szCs w:val="16"/>
              </w:rPr>
              <w:t>939</w:t>
            </w:r>
            <w:r>
              <w:rPr>
                <w:sz w:val="16"/>
                <w:szCs w:val="16"/>
              </w:rPr>
              <w:t>,</w:t>
            </w:r>
            <w:r w:rsidRPr="003E04B0">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494 316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43 939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Халматов Умид Икрамович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36 022 230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36 022 230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5 779 762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679 107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5 779 762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679 107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Хамраев Александр Сергеевич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24 023 725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24 023 725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3 080 098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439 137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3 080 098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439 137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Холжуманов Бобур Тоштемир</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12 642 117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21 629 260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2 541 344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391 248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2 541 343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391 248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Холматов  Равшанбек Нурматович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21 221 821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21 221 821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2 449 670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383 099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2 449 670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383 099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Холматов Н.С.</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6 621 550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6 621 550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341 600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91 093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341 600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91 093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Хон Виктор Елисеевич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22 747 316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22 747 316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2 792 906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413 609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2 792 906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413 609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Худойкулов Сирож Саидмуратович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10 365 005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19 352 148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2 107 992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345 705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2 107 992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345 705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Хужанов Умиджон Карши угли</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4 710 063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8 868 656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559 068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142 925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559 068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142 925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Чёрная Юлия Сергеевна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37 135 408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43 377 389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7 434 673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826 210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7 434 673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826 210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lastRenderedPageBreak/>
              <w:t>Шавкиев Урдуш</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9 981 565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14 964 035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1 383 954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257 943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1 383 954</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257 943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Шарафудинова Динара  Милисовна</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33 249 621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33 249 621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5 155 925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623 655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5 155 925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623 655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Шодиева Виктория</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4 600 106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4 600 106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487 739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81 668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487 740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81 668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color w:val="FF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Шукуров Александр Александрович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22 699 229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24 107 045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3 098 845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440 803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3 098 845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440 803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Юлдашев Рамиз Абдумаликович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15 557 277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15 557 277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1 481 839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269 808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1 481 839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269 808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Юнусов Мухиддин Мукумович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8 370 250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8 370 250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472 753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126 067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472 753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126 067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Юсупов Абдугани Исаевия</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7 720 701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7 720 701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462 791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123 411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462 791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123 411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Юсупов Ахмед Анварович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2 402 829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2 402 829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540 637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48 057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540 637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48 057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Якубов А.Н.</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6 569 132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6 569 132</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337 669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90 045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337 669</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90 045</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Якушева Л.Б.</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27 896 823</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36 382 711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5 860 870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686 317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5 860 870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686 317</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r w:rsidR="003E04B0" w:rsidRPr="003E04B0" w:rsidTr="003E04B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4B0" w:rsidRPr="003E04B0" w:rsidRDefault="003E04B0" w:rsidP="003E04B0">
            <w:pPr>
              <w:rPr>
                <w:sz w:val="16"/>
                <w:szCs w:val="16"/>
              </w:rPr>
            </w:pPr>
            <w:r w:rsidRPr="003E04B0">
              <w:rPr>
                <w:sz w:val="16"/>
                <w:szCs w:val="16"/>
              </w:rPr>
              <w:t>Яров    Фаррух Абдумаликович</w:t>
            </w:r>
          </w:p>
        </w:tc>
        <w:tc>
          <w:tcPr>
            <w:tcW w:w="0" w:type="auto"/>
            <w:tcBorders>
              <w:top w:val="nil"/>
              <w:left w:val="nil"/>
              <w:bottom w:val="single" w:sz="4" w:space="0" w:color="auto"/>
              <w:right w:val="single" w:sz="4" w:space="0" w:color="auto"/>
            </w:tcBorders>
            <w:shd w:val="clear" w:color="auto" w:fill="auto"/>
            <w:noWrap/>
            <w:vAlign w:val="bottom"/>
            <w:hideMark/>
          </w:tcPr>
          <w:p w:rsidR="003E04B0" w:rsidRPr="003E04B0" w:rsidRDefault="003E04B0" w:rsidP="003E04B0">
            <w:pPr>
              <w:jc w:val="right"/>
              <w:rPr>
                <w:sz w:val="16"/>
                <w:szCs w:val="16"/>
              </w:rPr>
            </w:pPr>
            <w:r w:rsidRPr="003E04B0">
              <w:rPr>
                <w:sz w:val="16"/>
                <w:szCs w:val="16"/>
              </w:rPr>
              <w:t>20 751 681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20 751 681</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2 343 888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373 696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2 343 888</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373 696</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3E04B0" w:rsidRPr="003E04B0" w:rsidRDefault="003E04B0" w:rsidP="003E04B0">
            <w:pPr>
              <w:jc w:val="right"/>
              <w:rPr>
                <w:sz w:val="16"/>
                <w:szCs w:val="16"/>
              </w:rPr>
            </w:pPr>
            <w:r w:rsidRPr="003E04B0">
              <w:rPr>
                <w:sz w:val="16"/>
                <w:szCs w:val="16"/>
              </w:rPr>
              <w:t>0</w:t>
            </w:r>
          </w:p>
        </w:tc>
      </w:tr>
    </w:tbl>
    <w:p w:rsidR="003E04B0" w:rsidRPr="006832C0" w:rsidRDefault="003E04B0" w:rsidP="001D21FB">
      <w:pPr>
        <w:pStyle w:val="22"/>
        <w:ind w:firstLine="567"/>
        <w:jc w:val="right"/>
        <w:rPr>
          <w:sz w:val="22"/>
          <w:szCs w:val="22"/>
        </w:rPr>
      </w:pPr>
    </w:p>
    <w:p w:rsidR="00295560" w:rsidRPr="006832C0" w:rsidRDefault="006832C0" w:rsidP="005F3E2C">
      <w:pPr>
        <w:ind w:firstLine="567"/>
        <w:jc w:val="both"/>
        <w:rPr>
          <w:sz w:val="22"/>
          <w:szCs w:val="22"/>
        </w:rPr>
      </w:pPr>
      <w:r w:rsidRPr="006832C0">
        <w:rPr>
          <w:sz w:val="22"/>
          <w:szCs w:val="22"/>
        </w:rPr>
        <w:t xml:space="preserve">Отклонения не </w:t>
      </w:r>
      <w:r w:rsidR="003A0C06" w:rsidRPr="006832C0">
        <w:rPr>
          <w:sz w:val="22"/>
          <w:szCs w:val="22"/>
        </w:rPr>
        <w:t>существенны</w:t>
      </w:r>
      <w:r w:rsidRPr="006832C0">
        <w:rPr>
          <w:sz w:val="22"/>
          <w:szCs w:val="22"/>
        </w:rPr>
        <w:t>.</w:t>
      </w:r>
    </w:p>
    <w:p w:rsidR="00295560" w:rsidRPr="006832C0" w:rsidRDefault="00295560" w:rsidP="001D21FB">
      <w:pPr>
        <w:pStyle w:val="af3"/>
        <w:ind w:right="-119"/>
        <w:rPr>
          <w:rFonts w:eastAsia="Batang"/>
          <w:i/>
          <w:sz w:val="22"/>
          <w:szCs w:val="22"/>
          <w:highlight w:val="yellow"/>
          <w:u w:val="single"/>
        </w:rPr>
      </w:pPr>
    </w:p>
    <w:p w:rsidR="00295560" w:rsidRPr="006832C0" w:rsidRDefault="00295560" w:rsidP="001D21FB">
      <w:pPr>
        <w:pStyle w:val="22"/>
        <w:ind w:firstLine="567"/>
        <w:rPr>
          <w:b/>
          <w:i/>
          <w:sz w:val="22"/>
          <w:szCs w:val="22"/>
          <w:u w:val="single"/>
        </w:rPr>
      </w:pPr>
      <w:r w:rsidRPr="006832C0">
        <w:rPr>
          <w:b/>
          <w:i/>
          <w:sz w:val="22"/>
          <w:szCs w:val="22"/>
          <w:u w:val="single"/>
        </w:rPr>
        <w:t>2.10.2. Аудит расчетов с подотчетными лицами</w:t>
      </w:r>
    </w:p>
    <w:p w:rsidR="00295560" w:rsidRPr="006832C0" w:rsidRDefault="00295560" w:rsidP="001D21FB">
      <w:pPr>
        <w:autoSpaceDE w:val="0"/>
        <w:autoSpaceDN w:val="0"/>
        <w:adjustRightInd w:val="0"/>
        <w:ind w:firstLine="567"/>
        <w:jc w:val="both"/>
        <w:rPr>
          <w:sz w:val="22"/>
          <w:szCs w:val="22"/>
        </w:rPr>
      </w:pPr>
      <w:r w:rsidRPr="006832C0">
        <w:rPr>
          <w:sz w:val="22"/>
          <w:szCs w:val="22"/>
        </w:rPr>
        <w:t>Нормативной базой по данному разделу являются: Инструкция о служебных командировках в пределах Республики Узбекистан № 1268 от 29.08.2003г., Порядок выдачи средств на командировочные расходы при командировках работников предприятий за пределы Республики Узбекистан № 932 от 05.06.2000 г., НСБУ №21, Налоговый Кодекс РУз от 01.01.2008 г. и другие нормативно-законодательные документы и акты.</w:t>
      </w:r>
    </w:p>
    <w:p w:rsidR="00295560" w:rsidRPr="00117F56" w:rsidRDefault="00295560" w:rsidP="001D21FB">
      <w:pPr>
        <w:autoSpaceDE w:val="0"/>
        <w:autoSpaceDN w:val="0"/>
        <w:adjustRightInd w:val="0"/>
        <w:ind w:firstLine="567"/>
        <w:jc w:val="both"/>
        <w:rPr>
          <w:sz w:val="22"/>
          <w:szCs w:val="22"/>
        </w:rPr>
      </w:pPr>
      <w:r w:rsidRPr="006832C0">
        <w:rPr>
          <w:sz w:val="22"/>
          <w:szCs w:val="22"/>
        </w:rPr>
        <w:t xml:space="preserve">Направление работников в командировки оформляются приказом руководителя, составляется авансовый отчет, первичные документы подтверждающие расходы по командировке прикладываются. Авансовые отчеты подписываются руководителем, главным бухгалтером и лицом, </w:t>
      </w:r>
      <w:r w:rsidRPr="00117F56">
        <w:rPr>
          <w:sz w:val="22"/>
          <w:szCs w:val="22"/>
        </w:rPr>
        <w:t xml:space="preserve">ответственным за ведение средств выданных в подотчет. </w:t>
      </w:r>
    </w:p>
    <w:p w:rsidR="00295560" w:rsidRPr="00117F56" w:rsidRDefault="00295560" w:rsidP="001D21FB">
      <w:pPr>
        <w:autoSpaceDE w:val="0"/>
        <w:autoSpaceDN w:val="0"/>
        <w:adjustRightInd w:val="0"/>
        <w:ind w:firstLine="567"/>
        <w:jc w:val="both"/>
        <w:rPr>
          <w:sz w:val="22"/>
          <w:szCs w:val="22"/>
          <w:highlight w:val="yellow"/>
        </w:rPr>
      </w:pPr>
    </w:p>
    <w:p w:rsidR="00295560" w:rsidRPr="00117F56" w:rsidRDefault="00295560" w:rsidP="001D21FB">
      <w:pPr>
        <w:ind w:right="-104" w:firstLine="567"/>
        <w:jc w:val="both"/>
        <w:rPr>
          <w:b/>
          <w:i/>
          <w:sz w:val="22"/>
          <w:szCs w:val="22"/>
          <w:u w:val="single"/>
        </w:rPr>
      </w:pPr>
      <w:r w:rsidRPr="00117F56">
        <w:rPr>
          <w:b/>
          <w:i/>
          <w:sz w:val="22"/>
          <w:szCs w:val="22"/>
          <w:u w:val="single"/>
        </w:rPr>
        <w:t xml:space="preserve">2.11. Аудит расчетов по текущим и долгосрочным счетам к получению и обязательствам </w:t>
      </w:r>
    </w:p>
    <w:p w:rsidR="00295560" w:rsidRPr="00117F56" w:rsidRDefault="00295560" w:rsidP="001D21FB">
      <w:pPr>
        <w:ind w:right="-104" w:firstLine="567"/>
        <w:jc w:val="both"/>
        <w:rPr>
          <w:sz w:val="22"/>
          <w:szCs w:val="22"/>
        </w:rPr>
      </w:pPr>
      <w:r w:rsidRPr="00117F56">
        <w:rPr>
          <w:sz w:val="22"/>
          <w:szCs w:val="22"/>
        </w:rPr>
        <w:t xml:space="preserve">Общая текущая дебиторская задолженность по данным финансовой отчетности на начало года составила </w:t>
      </w:r>
      <w:r w:rsidR="0098148D" w:rsidRPr="00117F56">
        <w:rPr>
          <w:sz w:val="22"/>
          <w:szCs w:val="22"/>
        </w:rPr>
        <w:t>1 530 708,0</w:t>
      </w:r>
      <w:r w:rsidRPr="00117F56">
        <w:rPr>
          <w:sz w:val="22"/>
          <w:szCs w:val="22"/>
        </w:rPr>
        <w:t xml:space="preserve"> тыс.сум, на конец года – </w:t>
      </w:r>
      <w:r w:rsidR="0098148D" w:rsidRPr="00117F56">
        <w:rPr>
          <w:sz w:val="22"/>
          <w:szCs w:val="22"/>
        </w:rPr>
        <w:t>1 562 348</w:t>
      </w:r>
      <w:r w:rsidR="00D10588" w:rsidRPr="00117F56">
        <w:rPr>
          <w:sz w:val="22"/>
          <w:szCs w:val="22"/>
        </w:rPr>
        <w:t>,0 тыс.</w:t>
      </w:r>
      <w:r w:rsidRPr="00117F56">
        <w:rPr>
          <w:sz w:val="22"/>
          <w:szCs w:val="22"/>
        </w:rPr>
        <w:t>сум</w:t>
      </w:r>
      <w:r w:rsidR="00D10588" w:rsidRPr="00117F56">
        <w:rPr>
          <w:sz w:val="22"/>
          <w:szCs w:val="22"/>
        </w:rPr>
        <w:t>.</w:t>
      </w:r>
      <w:r w:rsidR="00117F56" w:rsidRPr="00117F56">
        <w:rPr>
          <w:sz w:val="22"/>
          <w:szCs w:val="22"/>
        </w:rPr>
        <w:t xml:space="preserve"> Основными дебиторами являются (по данным на конец года):</w:t>
      </w:r>
    </w:p>
    <w:p w:rsidR="00117F56" w:rsidRPr="00117F56" w:rsidRDefault="00117F56" w:rsidP="001D21FB">
      <w:pPr>
        <w:ind w:right="-104" w:firstLine="567"/>
        <w:jc w:val="both"/>
        <w:rPr>
          <w:sz w:val="22"/>
          <w:szCs w:val="22"/>
        </w:rPr>
      </w:pPr>
      <w:r w:rsidRPr="00117F56">
        <w:rPr>
          <w:sz w:val="22"/>
          <w:szCs w:val="22"/>
        </w:rPr>
        <w:t>- АО "КУВАСАЙЦЕМЕНТ" – 277 954,5 тыс.сум;</w:t>
      </w:r>
    </w:p>
    <w:p w:rsidR="00117F56" w:rsidRPr="00117F56" w:rsidRDefault="00117F56" w:rsidP="001D21FB">
      <w:pPr>
        <w:ind w:right="-104" w:firstLine="567"/>
        <w:jc w:val="both"/>
        <w:rPr>
          <w:sz w:val="22"/>
          <w:szCs w:val="22"/>
        </w:rPr>
      </w:pPr>
      <w:r w:rsidRPr="00117F56">
        <w:rPr>
          <w:sz w:val="22"/>
          <w:szCs w:val="22"/>
        </w:rPr>
        <w:t>- АХАНГАРАНЦЕМЕНТ – 245 086,0 тыс.сум;</w:t>
      </w:r>
    </w:p>
    <w:p w:rsidR="00117F56" w:rsidRPr="00117F56" w:rsidRDefault="00117F56" w:rsidP="001D21FB">
      <w:pPr>
        <w:ind w:right="-104" w:firstLine="567"/>
        <w:jc w:val="both"/>
        <w:rPr>
          <w:sz w:val="22"/>
          <w:szCs w:val="22"/>
        </w:rPr>
      </w:pPr>
      <w:r w:rsidRPr="00117F56">
        <w:rPr>
          <w:sz w:val="22"/>
          <w:szCs w:val="22"/>
        </w:rPr>
        <w:t>- АО "КАРБОНАТ" – 141 516,3 тыс.сум;</w:t>
      </w:r>
    </w:p>
    <w:p w:rsidR="00117F56" w:rsidRPr="00117F56" w:rsidRDefault="00117F56" w:rsidP="001D21FB">
      <w:pPr>
        <w:ind w:right="-104" w:firstLine="567"/>
        <w:jc w:val="both"/>
        <w:rPr>
          <w:sz w:val="22"/>
          <w:szCs w:val="22"/>
        </w:rPr>
      </w:pPr>
      <w:r w:rsidRPr="00117F56">
        <w:rPr>
          <w:sz w:val="22"/>
          <w:szCs w:val="22"/>
        </w:rPr>
        <w:t>- Жаннат таровати хусусий корх.- 139 626,6 тыс.сум;</w:t>
      </w:r>
    </w:p>
    <w:p w:rsidR="00117F56" w:rsidRPr="00117F56" w:rsidRDefault="00117F56" w:rsidP="001D21FB">
      <w:pPr>
        <w:ind w:right="-104" w:firstLine="567"/>
        <w:jc w:val="both"/>
        <w:rPr>
          <w:sz w:val="22"/>
          <w:szCs w:val="22"/>
        </w:rPr>
      </w:pPr>
      <w:r w:rsidRPr="00117F56">
        <w:rPr>
          <w:sz w:val="22"/>
          <w:szCs w:val="22"/>
        </w:rPr>
        <w:t>- MAXAM UZBEKISTAN   СП – 200 225,7 тыс.сум.</w:t>
      </w:r>
    </w:p>
    <w:p w:rsidR="00117F56" w:rsidRPr="00656295" w:rsidRDefault="00117F56" w:rsidP="001D21FB">
      <w:pPr>
        <w:ind w:right="-104" w:firstLine="567"/>
        <w:jc w:val="both"/>
        <w:rPr>
          <w:sz w:val="22"/>
          <w:szCs w:val="22"/>
        </w:rPr>
      </w:pPr>
      <w:r w:rsidRPr="00656295">
        <w:rPr>
          <w:sz w:val="22"/>
          <w:szCs w:val="22"/>
        </w:rPr>
        <w:t xml:space="preserve">У предприятия по состоянию на 01.01.2019 года имеются просроченные дебиторские </w:t>
      </w:r>
      <w:r w:rsidR="00656295" w:rsidRPr="00656295">
        <w:rPr>
          <w:sz w:val="22"/>
          <w:szCs w:val="22"/>
        </w:rPr>
        <w:t>задолженности</w:t>
      </w:r>
      <w:r w:rsidRPr="00656295">
        <w:rPr>
          <w:sz w:val="22"/>
          <w:szCs w:val="22"/>
        </w:rPr>
        <w:t>, по которым ведется исковая работа юристом предприятия.</w:t>
      </w:r>
    </w:p>
    <w:p w:rsidR="00295560" w:rsidRPr="00656295" w:rsidRDefault="00295560" w:rsidP="001D21FB">
      <w:pPr>
        <w:ind w:right="-104" w:firstLine="567"/>
        <w:jc w:val="both"/>
        <w:rPr>
          <w:sz w:val="22"/>
          <w:szCs w:val="22"/>
        </w:rPr>
      </w:pPr>
      <w:r w:rsidRPr="00656295">
        <w:rPr>
          <w:sz w:val="22"/>
          <w:szCs w:val="22"/>
        </w:rPr>
        <w:t xml:space="preserve">Общая текущая кредиторская задолженность по данным финансовой отчетности на начало года составила </w:t>
      </w:r>
      <w:r w:rsidR="0098148D" w:rsidRPr="00656295">
        <w:rPr>
          <w:sz w:val="22"/>
          <w:szCs w:val="22"/>
        </w:rPr>
        <w:t>1 455 046,</w:t>
      </w:r>
      <w:r w:rsidRPr="00656295">
        <w:rPr>
          <w:sz w:val="22"/>
          <w:szCs w:val="22"/>
        </w:rPr>
        <w:t xml:space="preserve">0 тыс.сум, на конец года – </w:t>
      </w:r>
      <w:r w:rsidR="0098148D" w:rsidRPr="00656295">
        <w:rPr>
          <w:sz w:val="22"/>
          <w:szCs w:val="22"/>
        </w:rPr>
        <w:t>2 4</w:t>
      </w:r>
      <w:r w:rsidR="00DC02F9">
        <w:rPr>
          <w:sz w:val="22"/>
          <w:szCs w:val="22"/>
        </w:rPr>
        <w:t>63</w:t>
      </w:r>
      <w:r w:rsidR="0098148D" w:rsidRPr="00656295">
        <w:rPr>
          <w:sz w:val="22"/>
          <w:szCs w:val="22"/>
        </w:rPr>
        <w:t> </w:t>
      </w:r>
      <w:r w:rsidR="00DC02F9">
        <w:rPr>
          <w:sz w:val="22"/>
          <w:szCs w:val="22"/>
        </w:rPr>
        <w:t>542</w:t>
      </w:r>
      <w:r w:rsidR="0098148D" w:rsidRPr="00656295">
        <w:rPr>
          <w:sz w:val="22"/>
          <w:szCs w:val="22"/>
        </w:rPr>
        <w:t>,0</w:t>
      </w:r>
      <w:r w:rsidRPr="00656295">
        <w:rPr>
          <w:sz w:val="22"/>
          <w:szCs w:val="22"/>
        </w:rPr>
        <w:t xml:space="preserve"> тыс.сум.</w:t>
      </w:r>
      <w:r w:rsidR="00117F56" w:rsidRPr="00656295">
        <w:rPr>
          <w:sz w:val="22"/>
          <w:szCs w:val="22"/>
        </w:rPr>
        <w:t xml:space="preserve"> Основными кредиторами предприятия являются по состоянию на конец года:</w:t>
      </w:r>
    </w:p>
    <w:p w:rsidR="00117F56" w:rsidRPr="00656295" w:rsidRDefault="00117F56" w:rsidP="001D21FB">
      <w:pPr>
        <w:ind w:right="-104" w:firstLine="567"/>
        <w:jc w:val="both"/>
        <w:rPr>
          <w:sz w:val="22"/>
          <w:szCs w:val="22"/>
          <w:lang w:val="en-US"/>
        </w:rPr>
      </w:pPr>
      <w:r w:rsidRPr="00656295">
        <w:rPr>
          <w:sz w:val="22"/>
          <w:szCs w:val="22"/>
          <w:lang w:val="en-US"/>
        </w:rPr>
        <w:t xml:space="preserve">- FREE TRANSPORT – 251 603,2 </w:t>
      </w:r>
      <w:r w:rsidRPr="00656295">
        <w:rPr>
          <w:sz w:val="22"/>
          <w:szCs w:val="22"/>
        </w:rPr>
        <w:t>тыс</w:t>
      </w:r>
      <w:r w:rsidRPr="00656295">
        <w:rPr>
          <w:sz w:val="22"/>
          <w:szCs w:val="22"/>
          <w:lang w:val="en-US"/>
        </w:rPr>
        <w:t>.</w:t>
      </w:r>
      <w:r w:rsidRPr="00656295">
        <w:rPr>
          <w:sz w:val="22"/>
          <w:szCs w:val="22"/>
        </w:rPr>
        <w:t>сум</w:t>
      </w:r>
      <w:r w:rsidRPr="00656295">
        <w:rPr>
          <w:sz w:val="22"/>
          <w:szCs w:val="22"/>
          <w:lang w:val="en-US"/>
        </w:rPr>
        <w:t>;</w:t>
      </w:r>
    </w:p>
    <w:p w:rsidR="00117F56" w:rsidRPr="00184BCF" w:rsidRDefault="00117F56" w:rsidP="001D21FB">
      <w:pPr>
        <w:ind w:right="-104" w:firstLine="567"/>
        <w:jc w:val="both"/>
        <w:rPr>
          <w:sz w:val="22"/>
          <w:szCs w:val="22"/>
          <w:lang w:val="en-US"/>
        </w:rPr>
      </w:pPr>
      <w:r w:rsidRPr="00656295">
        <w:rPr>
          <w:sz w:val="22"/>
          <w:szCs w:val="22"/>
          <w:lang w:val="en-US"/>
        </w:rPr>
        <w:t xml:space="preserve">- MAXAM UZBEKISTAN   </w:t>
      </w:r>
      <w:r w:rsidRPr="00656295">
        <w:rPr>
          <w:sz w:val="22"/>
          <w:szCs w:val="22"/>
        </w:rPr>
        <w:t>СП</w:t>
      </w:r>
      <w:r w:rsidRPr="00656295">
        <w:rPr>
          <w:sz w:val="22"/>
          <w:szCs w:val="22"/>
          <w:lang w:val="en-US"/>
        </w:rPr>
        <w:t xml:space="preserve"> – </w:t>
      </w:r>
      <w:r w:rsidR="00DC02F9" w:rsidRPr="00DC02F9">
        <w:rPr>
          <w:sz w:val="22"/>
          <w:szCs w:val="22"/>
          <w:lang w:val="en-US"/>
        </w:rPr>
        <w:t>1 505 441,2</w:t>
      </w:r>
      <w:r w:rsidRPr="00656295">
        <w:rPr>
          <w:sz w:val="22"/>
          <w:szCs w:val="22"/>
          <w:lang w:val="en-US"/>
        </w:rPr>
        <w:t xml:space="preserve"> </w:t>
      </w:r>
      <w:r w:rsidRPr="00656295">
        <w:rPr>
          <w:sz w:val="22"/>
          <w:szCs w:val="22"/>
        </w:rPr>
        <w:t>тыс</w:t>
      </w:r>
      <w:r w:rsidRPr="00656295">
        <w:rPr>
          <w:sz w:val="22"/>
          <w:szCs w:val="22"/>
          <w:lang w:val="en-US"/>
        </w:rPr>
        <w:t>.</w:t>
      </w:r>
      <w:r w:rsidRPr="00656295">
        <w:rPr>
          <w:sz w:val="22"/>
          <w:szCs w:val="22"/>
        </w:rPr>
        <w:t>сум</w:t>
      </w:r>
      <w:r w:rsidRPr="00656295">
        <w:rPr>
          <w:sz w:val="22"/>
          <w:szCs w:val="22"/>
          <w:lang w:val="en-US"/>
        </w:rPr>
        <w:t>.</w:t>
      </w:r>
    </w:p>
    <w:p w:rsidR="00117F56" w:rsidRPr="00656295" w:rsidRDefault="00117F56" w:rsidP="001D21FB">
      <w:pPr>
        <w:ind w:right="-104" w:firstLine="567"/>
        <w:jc w:val="both"/>
        <w:rPr>
          <w:sz w:val="22"/>
          <w:szCs w:val="22"/>
        </w:rPr>
      </w:pPr>
      <w:r w:rsidRPr="00656295">
        <w:rPr>
          <w:sz w:val="22"/>
          <w:szCs w:val="22"/>
        </w:rPr>
        <w:t xml:space="preserve">Следует отметить, что в </w:t>
      </w:r>
      <w:r w:rsidR="00656295" w:rsidRPr="00656295">
        <w:rPr>
          <w:sz w:val="22"/>
          <w:szCs w:val="22"/>
        </w:rPr>
        <w:t>к</w:t>
      </w:r>
      <w:r w:rsidRPr="00656295">
        <w:rPr>
          <w:sz w:val="22"/>
          <w:szCs w:val="22"/>
        </w:rPr>
        <w:t>р</w:t>
      </w:r>
      <w:r w:rsidR="00656295" w:rsidRPr="00656295">
        <w:rPr>
          <w:sz w:val="22"/>
          <w:szCs w:val="22"/>
        </w:rPr>
        <w:t>е</w:t>
      </w:r>
      <w:r w:rsidRPr="00656295">
        <w:rPr>
          <w:sz w:val="22"/>
          <w:szCs w:val="22"/>
        </w:rPr>
        <w:t xml:space="preserve">диторскую задолженность также входит сумма 141 774,0 тыс.сум, являющейся задолженностью по дивидендам начисленным за </w:t>
      </w:r>
      <w:r w:rsidR="00656295" w:rsidRPr="00656295">
        <w:rPr>
          <w:sz w:val="22"/>
          <w:szCs w:val="22"/>
        </w:rPr>
        <w:t>2014-2016 гг. В 2018 году было выплачено 14 852,3 тыс.сум.</w:t>
      </w:r>
      <w:r w:rsidR="00894858">
        <w:rPr>
          <w:sz w:val="22"/>
          <w:szCs w:val="22"/>
        </w:rPr>
        <w:t xml:space="preserve"> В составе общей сумму по невыплаченным дивидендам 46 567,5 тыс.сум – это задолженность по акционерам, которых нет возможности найти для выплаты дивидендов в связи с их отсутствием либо по указанным адресам, либо в связи с выездом за пределы республики. </w:t>
      </w:r>
      <w:r w:rsidR="00894858">
        <w:rPr>
          <w:sz w:val="22"/>
          <w:szCs w:val="22"/>
        </w:rPr>
        <w:lastRenderedPageBreak/>
        <w:t xml:space="preserve">Рекомендовано поднять вопрос для решения на общем собрании акционеров. </w:t>
      </w:r>
      <w:r w:rsidR="00656295" w:rsidRPr="00656295">
        <w:rPr>
          <w:sz w:val="22"/>
          <w:szCs w:val="22"/>
        </w:rPr>
        <w:t>В настоящее время предприятие не имеет финансовой возможности для погашения всей суммы начисленных дивидендов.</w:t>
      </w:r>
    </w:p>
    <w:p w:rsidR="003A6CF5" w:rsidRPr="00655E9B" w:rsidRDefault="003A6CF5" w:rsidP="001D21FB">
      <w:pPr>
        <w:ind w:right="-104" w:firstLine="567"/>
        <w:jc w:val="both"/>
        <w:rPr>
          <w:sz w:val="22"/>
          <w:szCs w:val="22"/>
        </w:rPr>
      </w:pPr>
    </w:p>
    <w:p w:rsidR="00295560" w:rsidRPr="00655E9B" w:rsidRDefault="00295560" w:rsidP="001D21FB">
      <w:pPr>
        <w:ind w:right="-104" w:firstLine="567"/>
        <w:jc w:val="both"/>
        <w:rPr>
          <w:b/>
          <w:i/>
          <w:sz w:val="22"/>
          <w:szCs w:val="22"/>
          <w:u w:val="single"/>
        </w:rPr>
      </w:pPr>
      <w:r w:rsidRPr="00655E9B">
        <w:rPr>
          <w:b/>
          <w:i/>
          <w:sz w:val="22"/>
          <w:szCs w:val="22"/>
          <w:u w:val="single"/>
        </w:rPr>
        <w:t>КРАТКОСРОЧНЫЕ КРЕДИТЫ И ЗАЙМЫ</w:t>
      </w:r>
    </w:p>
    <w:p w:rsidR="00295560" w:rsidRPr="008F6ED4" w:rsidRDefault="00295560" w:rsidP="001D21FB">
      <w:pPr>
        <w:ind w:right="-104" w:firstLine="567"/>
        <w:jc w:val="both"/>
        <w:rPr>
          <w:sz w:val="22"/>
          <w:szCs w:val="22"/>
          <w:highlight w:val="yellow"/>
        </w:rPr>
      </w:pPr>
      <w:r w:rsidRPr="00655E9B">
        <w:rPr>
          <w:sz w:val="22"/>
          <w:szCs w:val="22"/>
        </w:rPr>
        <w:t>По данным бухгалтерского учета краткосрочными банковскими кредитами и займами предприятие в о</w:t>
      </w:r>
      <w:r w:rsidR="00277B61" w:rsidRPr="00655E9B">
        <w:rPr>
          <w:sz w:val="22"/>
          <w:szCs w:val="22"/>
        </w:rPr>
        <w:t>тчетном периоде не пользовалось, однако по счету 6830 имеется сальдо в размере 11 778 630,00 сум по товарным займам с 2015 и 2017 г.</w:t>
      </w:r>
      <w:r w:rsidR="005955F6" w:rsidRPr="00655E9B">
        <w:rPr>
          <w:sz w:val="22"/>
          <w:szCs w:val="22"/>
        </w:rPr>
        <w:t xml:space="preserve"> В связи с тем, что данные суммы не относятся к краткосрочным, то есть менее 12 месяцев, рекомендовано перенести сальдо данного счета на </w:t>
      </w:r>
      <w:r w:rsidR="005955F6" w:rsidRPr="008F6ED4">
        <w:rPr>
          <w:sz w:val="22"/>
          <w:szCs w:val="22"/>
        </w:rPr>
        <w:t>долгосрочную задолженность, а также сделать акты сверок с закймодавцами.</w:t>
      </w:r>
    </w:p>
    <w:p w:rsidR="00295560" w:rsidRPr="008F6ED4" w:rsidRDefault="00295560" w:rsidP="001D21FB">
      <w:pPr>
        <w:pStyle w:val="af3"/>
        <w:ind w:right="-142"/>
        <w:rPr>
          <w:sz w:val="22"/>
          <w:szCs w:val="22"/>
          <w:highlight w:val="yellow"/>
        </w:rPr>
      </w:pPr>
    </w:p>
    <w:p w:rsidR="00295560" w:rsidRPr="008F6ED4" w:rsidRDefault="00295560" w:rsidP="001D21FB">
      <w:pPr>
        <w:pStyle w:val="af3"/>
        <w:ind w:right="-104"/>
        <w:rPr>
          <w:b/>
          <w:i/>
          <w:sz w:val="22"/>
          <w:szCs w:val="22"/>
          <w:u w:val="single"/>
        </w:rPr>
      </w:pPr>
      <w:r w:rsidRPr="008F6ED4">
        <w:rPr>
          <w:b/>
          <w:i/>
          <w:sz w:val="22"/>
          <w:szCs w:val="22"/>
          <w:u w:val="single"/>
        </w:rPr>
        <w:t>2.12. Аудит доходов от основной деятельности.</w:t>
      </w:r>
    </w:p>
    <w:p w:rsidR="00295560" w:rsidRPr="008F6ED4" w:rsidRDefault="0075231D" w:rsidP="001D21FB">
      <w:pPr>
        <w:widowControl w:val="0"/>
        <w:ind w:firstLine="567"/>
        <w:jc w:val="both"/>
        <w:rPr>
          <w:sz w:val="22"/>
          <w:szCs w:val="22"/>
        </w:rPr>
      </w:pPr>
      <w:r w:rsidRPr="008F6ED4">
        <w:rPr>
          <w:bCs/>
          <w:iCs/>
          <w:sz w:val="22"/>
          <w:szCs w:val="22"/>
        </w:rPr>
        <w:t xml:space="preserve">АО «PORTLATISHSANOAT» </w:t>
      </w:r>
      <w:r w:rsidR="00295560" w:rsidRPr="008F6ED4">
        <w:rPr>
          <w:bCs/>
          <w:iCs/>
          <w:sz w:val="22"/>
          <w:szCs w:val="22"/>
        </w:rPr>
        <w:t xml:space="preserve"> </w:t>
      </w:r>
      <w:r w:rsidR="00295560" w:rsidRPr="008F6ED4">
        <w:rPr>
          <w:sz w:val="22"/>
          <w:szCs w:val="22"/>
        </w:rPr>
        <w:t>получил</w:t>
      </w:r>
      <w:r w:rsidR="00655E9B" w:rsidRPr="008F6ED4">
        <w:rPr>
          <w:sz w:val="22"/>
          <w:szCs w:val="22"/>
        </w:rPr>
        <w:t>о</w:t>
      </w:r>
      <w:r w:rsidR="00295560" w:rsidRPr="008F6ED4">
        <w:rPr>
          <w:sz w:val="22"/>
          <w:szCs w:val="22"/>
        </w:rPr>
        <w:t xml:space="preserve"> доходы от </w:t>
      </w:r>
      <w:r w:rsidR="00656295" w:rsidRPr="008F6ED4">
        <w:rPr>
          <w:sz w:val="22"/>
          <w:szCs w:val="22"/>
        </w:rPr>
        <w:t>оказания услуг.</w:t>
      </w:r>
    </w:p>
    <w:p w:rsidR="00295560" w:rsidRPr="008F6ED4" w:rsidRDefault="00295560" w:rsidP="001D21FB">
      <w:pPr>
        <w:pStyle w:val="af3"/>
        <w:ind w:right="-104"/>
        <w:rPr>
          <w:sz w:val="22"/>
          <w:szCs w:val="22"/>
        </w:rPr>
      </w:pPr>
      <w:r w:rsidRPr="008F6ED4">
        <w:rPr>
          <w:sz w:val="22"/>
          <w:szCs w:val="22"/>
        </w:rPr>
        <w:t>Ниже приводятся данные бухгалтерского учета и Ф. № 2 за 201</w:t>
      </w:r>
      <w:r w:rsidR="00655E9B" w:rsidRPr="008F6ED4">
        <w:rPr>
          <w:sz w:val="22"/>
          <w:szCs w:val="22"/>
        </w:rPr>
        <w:t>8</w:t>
      </w:r>
      <w:r w:rsidRPr="008F6ED4">
        <w:rPr>
          <w:sz w:val="22"/>
          <w:szCs w:val="22"/>
        </w:rPr>
        <w:t xml:space="preserve"> г.:</w:t>
      </w:r>
    </w:p>
    <w:p w:rsidR="00295560" w:rsidRPr="008F6ED4" w:rsidRDefault="00295560" w:rsidP="001D21FB">
      <w:pPr>
        <w:pStyle w:val="af3"/>
        <w:ind w:right="-104"/>
        <w:jc w:val="right"/>
        <w:rPr>
          <w:sz w:val="22"/>
          <w:szCs w:val="22"/>
        </w:rPr>
      </w:pPr>
      <w:r w:rsidRPr="008F6ED4">
        <w:rPr>
          <w:sz w:val="22"/>
          <w:szCs w:val="22"/>
        </w:rPr>
        <w:t>сум</w:t>
      </w:r>
    </w:p>
    <w:tbl>
      <w:tblPr>
        <w:tblW w:w="5000" w:type="pct"/>
        <w:tblLook w:val="00A0" w:firstRow="1" w:lastRow="0" w:firstColumn="1" w:lastColumn="0" w:noHBand="0" w:noVBand="0"/>
      </w:tblPr>
      <w:tblGrid>
        <w:gridCol w:w="4993"/>
        <w:gridCol w:w="1669"/>
        <w:gridCol w:w="1669"/>
        <w:gridCol w:w="1500"/>
      </w:tblGrid>
      <w:tr w:rsidR="00295560" w:rsidRPr="008F6ED4" w:rsidTr="00067441">
        <w:tc>
          <w:tcPr>
            <w:tcW w:w="2539" w:type="pct"/>
            <w:tcBorders>
              <w:top w:val="single" w:sz="4" w:space="0" w:color="auto"/>
              <w:left w:val="single" w:sz="4" w:space="0" w:color="auto"/>
              <w:bottom w:val="single" w:sz="4" w:space="0" w:color="auto"/>
              <w:right w:val="single" w:sz="4" w:space="0" w:color="auto"/>
            </w:tcBorders>
            <w:vAlign w:val="center"/>
          </w:tcPr>
          <w:p w:rsidR="00295560" w:rsidRPr="008F6ED4" w:rsidRDefault="00295560" w:rsidP="00613252">
            <w:pPr>
              <w:jc w:val="center"/>
              <w:rPr>
                <w:b/>
                <w:bCs/>
              </w:rPr>
            </w:pPr>
            <w:r w:rsidRPr="008F6ED4">
              <w:rPr>
                <w:b/>
                <w:bCs/>
              </w:rPr>
              <w:t>Наименование</w:t>
            </w:r>
          </w:p>
        </w:tc>
        <w:tc>
          <w:tcPr>
            <w:tcW w:w="849" w:type="pct"/>
            <w:tcBorders>
              <w:top w:val="single" w:sz="4" w:space="0" w:color="auto"/>
              <w:left w:val="nil"/>
              <w:bottom w:val="single" w:sz="4" w:space="0" w:color="auto"/>
              <w:right w:val="single" w:sz="4" w:space="0" w:color="auto"/>
            </w:tcBorders>
            <w:vAlign w:val="center"/>
          </w:tcPr>
          <w:p w:rsidR="00295560" w:rsidRPr="008F6ED4" w:rsidRDefault="00295560" w:rsidP="000E5247">
            <w:pPr>
              <w:jc w:val="center"/>
              <w:rPr>
                <w:b/>
              </w:rPr>
            </w:pPr>
            <w:r w:rsidRPr="008F6ED4">
              <w:rPr>
                <w:b/>
              </w:rPr>
              <w:t>Б\учет</w:t>
            </w:r>
          </w:p>
        </w:tc>
        <w:tc>
          <w:tcPr>
            <w:tcW w:w="849" w:type="pct"/>
            <w:tcBorders>
              <w:top w:val="single" w:sz="4" w:space="0" w:color="auto"/>
              <w:left w:val="nil"/>
              <w:bottom w:val="single" w:sz="4" w:space="0" w:color="auto"/>
              <w:right w:val="single" w:sz="4" w:space="0" w:color="auto"/>
            </w:tcBorders>
            <w:vAlign w:val="center"/>
          </w:tcPr>
          <w:p w:rsidR="00295560" w:rsidRPr="008F6ED4" w:rsidRDefault="00295560" w:rsidP="000E5247">
            <w:pPr>
              <w:jc w:val="center"/>
              <w:rPr>
                <w:b/>
              </w:rPr>
            </w:pPr>
            <w:r w:rsidRPr="008F6ED4">
              <w:rPr>
                <w:b/>
              </w:rPr>
              <w:t>Ф-2</w:t>
            </w:r>
          </w:p>
        </w:tc>
        <w:tc>
          <w:tcPr>
            <w:tcW w:w="763" w:type="pct"/>
            <w:tcBorders>
              <w:top w:val="single" w:sz="4" w:space="0" w:color="auto"/>
              <w:left w:val="nil"/>
              <w:bottom w:val="single" w:sz="4" w:space="0" w:color="auto"/>
              <w:right w:val="single" w:sz="4" w:space="0" w:color="auto"/>
            </w:tcBorders>
            <w:vAlign w:val="center"/>
          </w:tcPr>
          <w:p w:rsidR="00295560" w:rsidRPr="008F6ED4" w:rsidRDefault="00295560" w:rsidP="00613252">
            <w:pPr>
              <w:jc w:val="center"/>
              <w:rPr>
                <w:b/>
                <w:bCs/>
              </w:rPr>
            </w:pPr>
            <w:r w:rsidRPr="008F6ED4">
              <w:rPr>
                <w:b/>
                <w:bCs/>
              </w:rPr>
              <w:t>Отклонение</w:t>
            </w:r>
          </w:p>
        </w:tc>
      </w:tr>
      <w:tr w:rsidR="008F6ED4" w:rsidRPr="008F6ED4" w:rsidTr="00067441">
        <w:tc>
          <w:tcPr>
            <w:tcW w:w="2539" w:type="pct"/>
            <w:tcBorders>
              <w:top w:val="nil"/>
              <w:left w:val="single" w:sz="4" w:space="0" w:color="auto"/>
              <w:bottom w:val="single" w:sz="4" w:space="0" w:color="auto"/>
              <w:right w:val="single" w:sz="4" w:space="0" w:color="auto"/>
            </w:tcBorders>
            <w:vAlign w:val="bottom"/>
          </w:tcPr>
          <w:p w:rsidR="008F6ED4" w:rsidRPr="008F6ED4" w:rsidRDefault="008F6ED4">
            <w:r w:rsidRPr="008F6ED4">
              <w:t>Доходы от выполнения работ и оказания услуг</w:t>
            </w:r>
          </w:p>
        </w:tc>
        <w:tc>
          <w:tcPr>
            <w:tcW w:w="849" w:type="pct"/>
            <w:tcBorders>
              <w:top w:val="nil"/>
              <w:left w:val="nil"/>
              <w:bottom w:val="single" w:sz="4" w:space="0" w:color="auto"/>
              <w:right w:val="single" w:sz="4" w:space="0" w:color="auto"/>
            </w:tcBorders>
            <w:noWrap/>
            <w:vAlign w:val="bottom"/>
          </w:tcPr>
          <w:p w:rsidR="008F6ED4" w:rsidRPr="008F6ED4" w:rsidRDefault="008F6ED4">
            <w:pPr>
              <w:jc w:val="right"/>
            </w:pPr>
            <w:r w:rsidRPr="008F6ED4">
              <w:t>7 888 167 330,00</w:t>
            </w:r>
          </w:p>
        </w:tc>
        <w:tc>
          <w:tcPr>
            <w:tcW w:w="849" w:type="pct"/>
            <w:tcBorders>
              <w:top w:val="nil"/>
              <w:left w:val="nil"/>
              <w:bottom w:val="single" w:sz="4" w:space="0" w:color="auto"/>
              <w:right w:val="single" w:sz="4" w:space="0" w:color="auto"/>
            </w:tcBorders>
            <w:noWrap/>
            <w:vAlign w:val="bottom"/>
          </w:tcPr>
          <w:p w:rsidR="008F6ED4" w:rsidRPr="008F6ED4" w:rsidRDefault="008F6ED4" w:rsidP="00142A19">
            <w:pPr>
              <w:jc w:val="right"/>
            </w:pPr>
            <w:r w:rsidRPr="008F6ED4">
              <w:t>7 888 167 330,00</w:t>
            </w:r>
          </w:p>
        </w:tc>
        <w:tc>
          <w:tcPr>
            <w:tcW w:w="763" w:type="pct"/>
            <w:tcBorders>
              <w:top w:val="nil"/>
              <w:left w:val="nil"/>
              <w:bottom w:val="single" w:sz="4" w:space="0" w:color="auto"/>
              <w:right w:val="single" w:sz="4" w:space="0" w:color="auto"/>
            </w:tcBorders>
            <w:vAlign w:val="bottom"/>
          </w:tcPr>
          <w:p w:rsidR="008F6ED4" w:rsidRPr="008F6ED4" w:rsidRDefault="008F6ED4">
            <w:pPr>
              <w:jc w:val="right"/>
            </w:pPr>
            <w:r w:rsidRPr="008F6ED4">
              <w:t>0,00</w:t>
            </w:r>
          </w:p>
        </w:tc>
      </w:tr>
    </w:tbl>
    <w:p w:rsidR="00295560" w:rsidRPr="008F6ED4" w:rsidRDefault="00295560" w:rsidP="001D21FB">
      <w:pPr>
        <w:pStyle w:val="af3"/>
        <w:ind w:right="-104"/>
        <w:jc w:val="right"/>
        <w:rPr>
          <w:sz w:val="22"/>
          <w:szCs w:val="22"/>
        </w:rPr>
      </w:pPr>
    </w:p>
    <w:p w:rsidR="00295560" w:rsidRPr="006C3BCE" w:rsidRDefault="00295560" w:rsidP="00A46A54">
      <w:pPr>
        <w:pStyle w:val="af3"/>
        <w:ind w:right="-104"/>
        <w:rPr>
          <w:szCs w:val="24"/>
        </w:rPr>
      </w:pPr>
      <w:r w:rsidRPr="008F6ED4">
        <w:rPr>
          <w:sz w:val="22"/>
          <w:szCs w:val="22"/>
        </w:rPr>
        <w:t xml:space="preserve">Отклонений не выявлено. Однако следует отметить, что при выборочной проверке полноты и правильности </w:t>
      </w:r>
      <w:r w:rsidR="00655E9B" w:rsidRPr="008F6ED4">
        <w:rPr>
          <w:sz w:val="22"/>
          <w:szCs w:val="22"/>
        </w:rPr>
        <w:t>отображения</w:t>
      </w:r>
      <w:r w:rsidRPr="008F6ED4">
        <w:rPr>
          <w:sz w:val="22"/>
          <w:szCs w:val="22"/>
        </w:rPr>
        <w:t xml:space="preserve"> подтверждающих документов выявлено, что у предприятия имеются не все счета-фактуры. </w:t>
      </w:r>
      <w:r w:rsidR="00655E9B" w:rsidRPr="008F6ED4">
        <w:rPr>
          <w:sz w:val="22"/>
          <w:szCs w:val="22"/>
        </w:rPr>
        <w:t>Рекомендовано</w:t>
      </w:r>
      <w:r w:rsidRPr="008F6ED4">
        <w:rPr>
          <w:sz w:val="22"/>
          <w:szCs w:val="22"/>
        </w:rPr>
        <w:t xml:space="preserve"> запросить соответствующие организации, либо выписать дубликаты счетов-фактур. Также имеются случаи оказания</w:t>
      </w:r>
      <w:r w:rsidRPr="00655E9B">
        <w:rPr>
          <w:sz w:val="22"/>
          <w:szCs w:val="22"/>
        </w:rPr>
        <w:t xml:space="preserve"> услуг (как от основной деятельности, так и прочей – аренды) без получения 15% п</w:t>
      </w:r>
      <w:r w:rsidR="00655E9B" w:rsidRPr="00655E9B">
        <w:rPr>
          <w:sz w:val="22"/>
          <w:szCs w:val="22"/>
        </w:rPr>
        <w:t>р</w:t>
      </w:r>
      <w:r w:rsidRPr="00655E9B">
        <w:rPr>
          <w:sz w:val="22"/>
          <w:szCs w:val="22"/>
        </w:rPr>
        <w:t>едоплаты</w:t>
      </w:r>
      <w:r w:rsidR="00655E9B" w:rsidRPr="00655E9B">
        <w:rPr>
          <w:sz w:val="22"/>
          <w:szCs w:val="22"/>
        </w:rPr>
        <w:t xml:space="preserve"> (например, Oq Oltin Izvest – работы выполнены 28.02.2018 г, а оплата поступила 01.03.2018 г.)</w:t>
      </w:r>
      <w:r w:rsidRPr="00655E9B">
        <w:rPr>
          <w:sz w:val="22"/>
          <w:szCs w:val="22"/>
        </w:rPr>
        <w:t>.</w:t>
      </w:r>
    </w:p>
    <w:p w:rsidR="00295560" w:rsidRPr="006C3BCE" w:rsidRDefault="00295560" w:rsidP="001D21FB">
      <w:pPr>
        <w:pStyle w:val="af3"/>
        <w:ind w:right="-104"/>
        <w:rPr>
          <w:sz w:val="22"/>
          <w:szCs w:val="22"/>
        </w:rPr>
      </w:pPr>
    </w:p>
    <w:p w:rsidR="00295560" w:rsidRPr="006C3BCE" w:rsidRDefault="00295560" w:rsidP="001D21FB">
      <w:pPr>
        <w:pStyle w:val="af3"/>
        <w:ind w:right="-104"/>
        <w:rPr>
          <w:b/>
          <w:i/>
          <w:sz w:val="22"/>
          <w:szCs w:val="22"/>
          <w:u w:val="single"/>
        </w:rPr>
      </w:pPr>
      <w:r w:rsidRPr="006C3BCE">
        <w:rPr>
          <w:b/>
          <w:i/>
          <w:sz w:val="22"/>
          <w:szCs w:val="22"/>
          <w:u w:val="single"/>
        </w:rPr>
        <w:t>2.13. Аудит учета прочих доходов от основной деятельности</w:t>
      </w:r>
    </w:p>
    <w:p w:rsidR="0072441D" w:rsidRPr="006C3BCE" w:rsidRDefault="00295560" w:rsidP="001D21FB">
      <w:pPr>
        <w:pStyle w:val="af3"/>
        <w:ind w:right="-104"/>
        <w:rPr>
          <w:sz w:val="22"/>
          <w:szCs w:val="22"/>
        </w:rPr>
      </w:pPr>
      <w:r w:rsidRPr="006C3BCE">
        <w:rPr>
          <w:sz w:val="22"/>
          <w:szCs w:val="22"/>
        </w:rPr>
        <w:t>По данным бухгалтерского учета за 201</w:t>
      </w:r>
      <w:r w:rsidR="0046766E" w:rsidRPr="006C3BCE">
        <w:rPr>
          <w:sz w:val="22"/>
          <w:szCs w:val="22"/>
        </w:rPr>
        <w:t>8</w:t>
      </w:r>
      <w:r w:rsidRPr="006C3BCE">
        <w:rPr>
          <w:sz w:val="22"/>
          <w:szCs w:val="22"/>
        </w:rPr>
        <w:t xml:space="preserve"> год всего прочих доходов от основной деятельности составило </w:t>
      </w:r>
      <w:r w:rsidR="0046766E" w:rsidRPr="006C3BCE">
        <w:rPr>
          <w:sz w:val="22"/>
          <w:szCs w:val="22"/>
        </w:rPr>
        <w:t>785 116 789,57</w:t>
      </w:r>
      <w:r w:rsidRPr="006C3BCE">
        <w:rPr>
          <w:sz w:val="22"/>
          <w:szCs w:val="22"/>
        </w:rPr>
        <w:t xml:space="preserve"> сум</w:t>
      </w:r>
      <w:r w:rsidR="0072441D" w:rsidRPr="006C3BCE">
        <w:rPr>
          <w:sz w:val="22"/>
          <w:szCs w:val="22"/>
        </w:rPr>
        <w:t>, в том числе:</w:t>
      </w:r>
    </w:p>
    <w:p w:rsidR="00295560" w:rsidRPr="006C3BCE" w:rsidRDefault="0072441D" w:rsidP="001D21FB">
      <w:pPr>
        <w:autoSpaceDE w:val="0"/>
        <w:autoSpaceDN w:val="0"/>
        <w:adjustRightInd w:val="0"/>
        <w:ind w:right="135" w:firstLine="567"/>
        <w:jc w:val="both"/>
        <w:rPr>
          <w:sz w:val="22"/>
          <w:szCs w:val="22"/>
        </w:rPr>
      </w:pPr>
      <w:r w:rsidRPr="006C3BCE">
        <w:rPr>
          <w:sz w:val="22"/>
          <w:szCs w:val="22"/>
        </w:rPr>
        <w:t>- прибыль от выбытия ОС – 291 754 762,87 сум;</w:t>
      </w:r>
    </w:p>
    <w:p w:rsidR="0072441D" w:rsidRPr="006C3BCE" w:rsidRDefault="0072441D" w:rsidP="001D21FB">
      <w:pPr>
        <w:autoSpaceDE w:val="0"/>
        <w:autoSpaceDN w:val="0"/>
        <w:adjustRightInd w:val="0"/>
        <w:ind w:right="135" w:firstLine="567"/>
        <w:jc w:val="both"/>
        <w:rPr>
          <w:sz w:val="22"/>
          <w:szCs w:val="22"/>
        </w:rPr>
      </w:pPr>
      <w:r w:rsidRPr="006C3BCE">
        <w:rPr>
          <w:sz w:val="22"/>
          <w:szCs w:val="22"/>
        </w:rPr>
        <w:t xml:space="preserve">- доходы от краткосрочной аренды – </w:t>
      </w:r>
      <w:r w:rsidR="006C3BCE" w:rsidRPr="006C3BCE">
        <w:rPr>
          <w:sz w:val="22"/>
          <w:szCs w:val="22"/>
        </w:rPr>
        <w:t>53 102 263,26</w:t>
      </w:r>
      <w:r w:rsidRPr="006C3BCE">
        <w:rPr>
          <w:sz w:val="22"/>
          <w:szCs w:val="22"/>
        </w:rPr>
        <w:t xml:space="preserve"> сум;</w:t>
      </w:r>
    </w:p>
    <w:p w:rsidR="0072441D" w:rsidRPr="006C3BCE" w:rsidRDefault="0072441D" w:rsidP="001D21FB">
      <w:pPr>
        <w:autoSpaceDE w:val="0"/>
        <w:autoSpaceDN w:val="0"/>
        <w:adjustRightInd w:val="0"/>
        <w:ind w:right="135" w:firstLine="567"/>
        <w:jc w:val="both"/>
        <w:rPr>
          <w:sz w:val="22"/>
          <w:szCs w:val="22"/>
        </w:rPr>
      </w:pPr>
      <w:r w:rsidRPr="006C3BCE">
        <w:rPr>
          <w:sz w:val="22"/>
          <w:szCs w:val="22"/>
        </w:rPr>
        <w:t xml:space="preserve">- прочие доходы – </w:t>
      </w:r>
      <w:r w:rsidR="006C3BCE" w:rsidRPr="006C3BCE">
        <w:rPr>
          <w:sz w:val="22"/>
          <w:szCs w:val="22"/>
        </w:rPr>
        <w:t>440 259 763,44</w:t>
      </w:r>
      <w:r w:rsidRPr="006C3BCE">
        <w:rPr>
          <w:sz w:val="22"/>
          <w:szCs w:val="22"/>
        </w:rPr>
        <w:t xml:space="preserve"> сум.</w:t>
      </w:r>
    </w:p>
    <w:p w:rsidR="00295560" w:rsidRPr="00CD0354" w:rsidRDefault="00295560" w:rsidP="001D21FB">
      <w:pPr>
        <w:autoSpaceDE w:val="0"/>
        <w:autoSpaceDN w:val="0"/>
        <w:adjustRightInd w:val="0"/>
        <w:ind w:right="135" w:firstLine="567"/>
        <w:jc w:val="both"/>
        <w:rPr>
          <w:sz w:val="22"/>
          <w:szCs w:val="22"/>
        </w:rPr>
      </w:pPr>
    </w:p>
    <w:p w:rsidR="00295560" w:rsidRPr="00CD0354" w:rsidRDefault="00295560" w:rsidP="001D21FB">
      <w:pPr>
        <w:pStyle w:val="af1"/>
        <w:ind w:right="-104"/>
        <w:jc w:val="center"/>
        <w:rPr>
          <w:b/>
          <w:i/>
          <w:sz w:val="22"/>
          <w:szCs w:val="22"/>
          <w:u w:val="single"/>
        </w:rPr>
      </w:pPr>
      <w:r w:rsidRPr="00CD0354">
        <w:rPr>
          <w:b/>
          <w:i/>
          <w:sz w:val="22"/>
          <w:szCs w:val="22"/>
          <w:u w:val="single"/>
        </w:rPr>
        <w:t>ДОХОДЫ ОТ ФИНАНСОВОЙ ДЕЯТЕЛЬНОСТИ</w:t>
      </w:r>
    </w:p>
    <w:p w:rsidR="006C3BCE" w:rsidRPr="00CD0354" w:rsidRDefault="00295560" w:rsidP="001D21FB">
      <w:pPr>
        <w:ind w:firstLine="567"/>
        <w:jc w:val="both"/>
        <w:rPr>
          <w:sz w:val="22"/>
          <w:szCs w:val="22"/>
        </w:rPr>
      </w:pPr>
      <w:r w:rsidRPr="00CD0354">
        <w:rPr>
          <w:sz w:val="22"/>
          <w:szCs w:val="22"/>
        </w:rPr>
        <w:t xml:space="preserve">Согласно данным бухгалтерского учета доходы от финансовой деятельности за проверяемый период </w:t>
      </w:r>
      <w:r w:rsidR="006C3BCE" w:rsidRPr="00CD0354">
        <w:rPr>
          <w:sz w:val="22"/>
          <w:szCs w:val="22"/>
        </w:rPr>
        <w:t>составили 444 700,91 сум, в том числе:</w:t>
      </w:r>
    </w:p>
    <w:p w:rsidR="00295560" w:rsidRPr="00CD0354" w:rsidRDefault="006C3BCE" w:rsidP="001D21FB">
      <w:pPr>
        <w:ind w:firstLine="567"/>
        <w:jc w:val="both"/>
        <w:rPr>
          <w:sz w:val="22"/>
          <w:szCs w:val="22"/>
        </w:rPr>
      </w:pPr>
      <w:r w:rsidRPr="00CD0354">
        <w:rPr>
          <w:sz w:val="22"/>
          <w:szCs w:val="22"/>
        </w:rPr>
        <w:t>- доходы в виде процентов – 63,27 сум</w:t>
      </w:r>
    </w:p>
    <w:p w:rsidR="006C3BCE" w:rsidRPr="00F20B02" w:rsidRDefault="006C3BCE" w:rsidP="001D21FB">
      <w:pPr>
        <w:ind w:firstLine="567"/>
        <w:jc w:val="both"/>
        <w:rPr>
          <w:sz w:val="22"/>
          <w:szCs w:val="22"/>
        </w:rPr>
      </w:pPr>
      <w:r w:rsidRPr="00CD0354">
        <w:rPr>
          <w:sz w:val="22"/>
          <w:szCs w:val="22"/>
        </w:rPr>
        <w:t xml:space="preserve">- доходы в виде </w:t>
      </w:r>
      <w:r w:rsidRPr="00F20B02">
        <w:rPr>
          <w:sz w:val="22"/>
          <w:szCs w:val="22"/>
        </w:rPr>
        <w:t>положительной курсовой разницы – 444 637,64 сум.</w:t>
      </w:r>
    </w:p>
    <w:p w:rsidR="006C3BCE" w:rsidRPr="00F20B02" w:rsidRDefault="006C3BCE" w:rsidP="001D21FB">
      <w:pPr>
        <w:ind w:firstLine="567"/>
        <w:jc w:val="both"/>
        <w:rPr>
          <w:sz w:val="22"/>
          <w:szCs w:val="22"/>
        </w:rPr>
      </w:pPr>
    </w:p>
    <w:p w:rsidR="00295560" w:rsidRPr="00F20B02" w:rsidRDefault="00295560" w:rsidP="001D21FB">
      <w:pPr>
        <w:pStyle w:val="af3"/>
        <w:ind w:right="-104"/>
        <w:rPr>
          <w:b/>
          <w:i/>
          <w:sz w:val="22"/>
          <w:szCs w:val="22"/>
          <w:u w:val="single"/>
        </w:rPr>
      </w:pPr>
      <w:r w:rsidRPr="00F20B02">
        <w:rPr>
          <w:b/>
          <w:i/>
          <w:sz w:val="22"/>
          <w:szCs w:val="22"/>
          <w:u w:val="single"/>
        </w:rPr>
        <w:t>2.14. Аудит учета себестоимости.</w:t>
      </w:r>
    </w:p>
    <w:p w:rsidR="00295560" w:rsidRPr="00F20B02" w:rsidRDefault="00295560" w:rsidP="001D21FB">
      <w:pPr>
        <w:pStyle w:val="af3"/>
        <w:ind w:right="-104"/>
        <w:jc w:val="left"/>
        <w:rPr>
          <w:b/>
          <w:i/>
          <w:sz w:val="22"/>
          <w:szCs w:val="22"/>
          <w:u w:val="single"/>
        </w:rPr>
      </w:pPr>
      <w:r w:rsidRPr="00F20B02">
        <w:rPr>
          <w:b/>
          <w:i/>
          <w:sz w:val="22"/>
          <w:szCs w:val="22"/>
          <w:u w:val="single"/>
        </w:rPr>
        <w:t>Учет производственной себестоимости</w:t>
      </w:r>
    </w:p>
    <w:p w:rsidR="00295560" w:rsidRPr="00F20B02" w:rsidRDefault="00295560" w:rsidP="001D21FB">
      <w:pPr>
        <w:pStyle w:val="af3"/>
        <w:ind w:right="-104"/>
        <w:rPr>
          <w:sz w:val="22"/>
          <w:szCs w:val="22"/>
        </w:rPr>
      </w:pPr>
      <w:r w:rsidRPr="00F20B02">
        <w:rPr>
          <w:sz w:val="22"/>
          <w:szCs w:val="22"/>
        </w:rPr>
        <w:t>Производственные затраты формируются на счетах, имеющих согласно данным бухгалтерского учета следующие обороты:</w:t>
      </w:r>
    </w:p>
    <w:p w:rsidR="00295560" w:rsidRPr="00F20B02" w:rsidRDefault="00295560" w:rsidP="001D21FB">
      <w:pPr>
        <w:pStyle w:val="af3"/>
        <w:ind w:right="-104" w:firstLine="284"/>
        <w:jc w:val="right"/>
        <w:rPr>
          <w:sz w:val="20"/>
        </w:rPr>
      </w:pPr>
      <w:r w:rsidRPr="00F20B02">
        <w:rPr>
          <w:sz w:val="20"/>
        </w:rPr>
        <w:t>сум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207"/>
        <w:gridCol w:w="1372"/>
        <w:gridCol w:w="1540"/>
        <w:gridCol w:w="1540"/>
        <w:gridCol w:w="1433"/>
      </w:tblGrid>
      <w:tr w:rsidR="00295560" w:rsidRPr="00F20B02" w:rsidTr="005726C1">
        <w:tc>
          <w:tcPr>
            <w:tcW w:w="376" w:type="pct"/>
            <w:vMerge w:val="restart"/>
            <w:noWrap/>
            <w:vAlign w:val="center"/>
          </w:tcPr>
          <w:p w:rsidR="00295560" w:rsidRPr="00F20B02" w:rsidRDefault="00295560" w:rsidP="009B1DDE">
            <w:pPr>
              <w:jc w:val="center"/>
              <w:rPr>
                <w:b/>
                <w:bCs/>
                <w:sz w:val="18"/>
                <w:szCs w:val="18"/>
              </w:rPr>
            </w:pPr>
            <w:r w:rsidRPr="00F20B02">
              <w:rPr>
                <w:b/>
                <w:bCs/>
                <w:sz w:val="18"/>
                <w:szCs w:val="18"/>
              </w:rPr>
              <w:t>№</w:t>
            </w:r>
          </w:p>
          <w:p w:rsidR="00295560" w:rsidRPr="00F20B02" w:rsidRDefault="006C3BCE" w:rsidP="009B1DDE">
            <w:pPr>
              <w:jc w:val="center"/>
              <w:rPr>
                <w:b/>
                <w:bCs/>
                <w:sz w:val="18"/>
                <w:szCs w:val="18"/>
              </w:rPr>
            </w:pPr>
            <w:r w:rsidRPr="00F20B02">
              <w:rPr>
                <w:b/>
                <w:bCs/>
                <w:sz w:val="18"/>
                <w:szCs w:val="18"/>
              </w:rPr>
              <w:t>С</w:t>
            </w:r>
            <w:r w:rsidR="00295560" w:rsidRPr="00F20B02">
              <w:rPr>
                <w:b/>
                <w:bCs/>
                <w:sz w:val="18"/>
                <w:szCs w:val="18"/>
              </w:rPr>
              <w:t>чета</w:t>
            </w:r>
          </w:p>
        </w:tc>
        <w:tc>
          <w:tcPr>
            <w:tcW w:w="1631" w:type="pct"/>
            <w:vMerge w:val="restart"/>
            <w:noWrap/>
            <w:vAlign w:val="center"/>
          </w:tcPr>
          <w:p w:rsidR="00295560" w:rsidRPr="00F20B02" w:rsidRDefault="00295560" w:rsidP="009B1DDE">
            <w:pPr>
              <w:jc w:val="center"/>
              <w:rPr>
                <w:b/>
                <w:bCs/>
                <w:sz w:val="18"/>
                <w:szCs w:val="18"/>
              </w:rPr>
            </w:pPr>
            <w:r w:rsidRPr="00F20B02">
              <w:rPr>
                <w:b/>
                <w:bCs/>
                <w:sz w:val="18"/>
                <w:szCs w:val="18"/>
              </w:rPr>
              <w:t>Наименование</w:t>
            </w:r>
          </w:p>
        </w:tc>
        <w:tc>
          <w:tcPr>
            <w:tcW w:w="698" w:type="pct"/>
            <w:vMerge w:val="restart"/>
            <w:noWrap/>
            <w:vAlign w:val="center"/>
          </w:tcPr>
          <w:p w:rsidR="00295560" w:rsidRPr="00F20B02" w:rsidRDefault="00295560" w:rsidP="009B1DDE">
            <w:pPr>
              <w:jc w:val="center"/>
              <w:rPr>
                <w:b/>
                <w:bCs/>
                <w:sz w:val="18"/>
                <w:szCs w:val="18"/>
              </w:rPr>
            </w:pPr>
            <w:r w:rsidRPr="00F20B02">
              <w:rPr>
                <w:b/>
                <w:bCs/>
                <w:sz w:val="18"/>
                <w:szCs w:val="18"/>
              </w:rPr>
              <w:t xml:space="preserve">На </w:t>
            </w:r>
          </w:p>
          <w:p w:rsidR="00295560" w:rsidRPr="00F20B02" w:rsidRDefault="00AC54BA" w:rsidP="00851874">
            <w:pPr>
              <w:jc w:val="center"/>
              <w:rPr>
                <w:b/>
                <w:bCs/>
                <w:sz w:val="18"/>
                <w:szCs w:val="18"/>
              </w:rPr>
            </w:pPr>
            <w:r w:rsidRPr="00F20B02">
              <w:rPr>
                <w:b/>
                <w:bCs/>
                <w:sz w:val="18"/>
                <w:szCs w:val="18"/>
              </w:rPr>
              <w:t>01.01.2018</w:t>
            </w:r>
            <w:r w:rsidR="00295560" w:rsidRPr="00F20B02">
              <w:rPr>
                <w:b/>
                <w:bCs/>
                <w:sz w:val="18"/>
                <w:szCs w:val="18"/>
              </w:rPr>
              <w:t xml:space="preserve"> г.</w:t>
            </w:r>
          </w:p>
        </w:tc>
        <w:tc>
          <w:tcPr>
            <w:tcW w:w="1566" w:type="pct"/>
            <w:gridSpan w:val="2"/>
            <w:noWrap/>
            <w:vAlign w:val="center"/>
          </w:tcPr>
          <w:p w:rsidR="00295560" w:rsidRPr="00F20B02" w:rsidRDefault="00295560" w:rsidP="009B1DDE">
            <w:pPr>
              <w:jc w:val="center"/>
              <w:rPr>
                <w:b/>
                <w:bCs/>
                <w:sz w:val="18"/>
                <w:szCs w:val="18"/>
              </w:rPr>
            </w:pPr>
            <w:r w:rsidRPr="00F20B02">
              <w:rPr>
                <w:b/>
                <w:bCs/>
                <w:sz w:val="18"/>
                <w:szCs w:val="18"/>
              </w:rPr>
              <w:t>Обороты за 2016 г.</w:t>
            </w:r>
          </w:p>
        </w:tc>
        <w:tc>
          <w:tcPr>
            <w:tcW w:w="729" w:type="pct"/>
            <w:vMerge w:val="restart"/>
            <w:vAlign w:val="center"/>
          </w:tcPr>
          <w:p w:rsidR="00295560" w:rsidRPr="00F20B02" w:rsidRDefault="00295560" w:rsidP="009B1DDE">
            <w:pPr>
              <w:jc w:val="center"/>
              <w:rPr>
                <w:b/>
                <w:bCs/>
                <w:sz w:val="18"/>
                <w:szCs w:val="18"/>
              </w:rPr>
            </w:pPr>
            <w:r w:rsidRPr="00F20B02">
              <w:rPr>
                <w:b/>
                <w:bCs/>
                <w:sz w:val="18"/>
                <w:szCs w:val="18"/>
              </w:rPr>
              <w:t>На</w:t>
            </w:r>
          </w:p>
          <w:p w:rsidR="00295560" w:rsidRPr="00F20B02" w:rsidRDefault="00AC54BA" w:rsidP="00851874">
            <w:pPr>
              <w:jc w:val="center"/>
              <w:rPr>
                <w:b/>
                <w:bCs/>
                <w:sz w:val="18"/>
                <w:szCs w:val="18"/>
              </w:rPr>
            </w:pPr>
            <w:r w:rsidRPr="00F20B02">
              <w:rPr>
                <w:b/>
                <w:bCs/>
                <w:sz w:val="18"/>
                <w:szCs w:val="18"/>
              </w:rPr>
              <w:t>01.01.2019</w:t>
            </w:r>
            <w:r w:rsidR="00295560" w:rsidRPr="00F20B02">
              <w:rPr>
                <w:b/>
                <w:bCs/>
                <w:sz w:val="18"/>
                <w:szCs w:val="18"/>
              </w:rPr>
              <w:t xml:space="preserve"> г.</w:t>
            </w:r>
          </w:p>
        </w:tc>
      </w:tr>
      <w:tr w:rsidR="00DC02F9" w:rsidRPr="00F20B02" w:rsidTr="009B1DDE">
        <w:tc>
          <w:tcPr>
            <w:tcW w:w="376" w:type="pct"/>
            <w:vMerge/>
            <w:noWrap/>
            <w:vAlign w:val="center"/>
          </w:tcPr>
          <w:p w:rsidR="00295560" w:rsidRPr="00F20B02" w:rsidRDefault="00295560" w:rsidP="009B1DDE">
            <w:pPr>
              <w:jc w:val="center"/>
              <w:rPr>
                <w:b/>
                <w:bCs/>
                <w:sz w:val="18"/>
                <w:szCs w:val="18"/>
              </w:rPr>
            </w:pPr>
          </w:p>
        </w:tc>
        <w:tc>
          <w:tcPr>
            <w:tcW w:w="1631" w:type="pct"/>
            <w:vMerge/>
            <w:noWrap/>
            <w:vAlign w:val="center"/>
          </w:tcPr>
          <w:p w:rsidR="00295560" w:rsidRPr="00F20B02" w:rsidRDefault="00295560" w:rsidP="009B1DDE">
            <w:pPr>
              <w:jc w:val="center"/>
              <w:rPr>
                <w:b/>
                <w:bCs/>
                <w:sz w:val="18"/>
                <w:szCs w:val="18"/>
              </w:rPr>
            </w:pPr>
          </w:p>
        </w:tc>
        <w:tc>
          <w:tcPr>
            <w:tcW w:w="698" w:type="pct"/>
            <w:vMerge/>
            <w:noWrap/>
            <w:vAlign w:val="center"/>
          </w:tcPr>
          <w:p w:rsidR="00295560" w:rsidRPr="00F20B02" w:rsidRDefault="00295560" w:rsidP="009B1DDE">
            <w:pPr>
              <w:jc w:val="center"/>
              <w:rPr>
                <w:b/>
                <w:bCs/>
                <w:sz w:val="18"/>
                <w:szCs w:val="18"/>
              </w:rPr>
            </w:pPr>
          </w:p>
        </w:tc>
        <w:tc>
          <w:tcPr>
            <w:tcW w:w="783" w:type="pct"/>
            <w:noWrap/>
            <w:vAlign w:val="center"/>
          </w:tcPr>
          <w:p w:rsidR="00295560" w:rsidRPr="00F20B02" w:rsidRDefault="00295560" w:rsidP="009B1DDE">
            <w:pPr>
              <w:jc w:val="center"/>
              <w:rPr>
                <w:b/>
                <w:bCs/>
                <w:sz w:val="18"/>
                <w:szCs w:val="18"/>
              </w:rPr>
            </w:pPr>
            <w:r w:rsidRPr="00F20B02">
              <w:rPr>
                <w:b/>
                <w:bCs/>
                <w:sz w:val="18"/>
                <w:szCs w:val="18"/>
              </w:rPr>
              <w:t>Дебет</w:t>
            </w:r>
          </w:p>
        </w:tc>
        <w:tc>
          <w:tcPr>
            <w:tcW w:w="783" w:type="pct"/>
            <w:vAlign w:val="center"/>
          </w:tcPr>
          <w:p w:rsidR="00295560" w:rsidRPr="00F20B02" w:rsidRDefault="00295560" w:rsidP="009B1DDE">
            <w:pPr>
              <w:jc w:val="center"/>
              <w:rPr>
                <w:b/>
                <w:bCs/>
                <w:sz w:val="18"/>
                <w:szCs w:val="18"/>
              </w:rPr>
            </w:pPr>
            <w:r w:rsidRPr="00F20B02">
              <w:rPr>
                <w:b/>
                <w:bCs/>
                <w:sz w:val="18"/>
                <w:szCs w:val="18"/>
              </w:rPr>
              <w:t>Кредит</w:t>
            </w:r>
          </w:p>
        </w:tc>
        <w:tc>
          <w:tcPr>
            <w:tcW w:w="729" w:type="pct"/>
            <w:vMerge/>
            <w:vAlign w:val="center"/>
          </w:tcPr>
          <w:p w:rsidR="00295560" w:rsidRPr="00F20B02" w:rsidRDefault="00295560" w:rsidP="009B1DDE">
            <w:pPr>
              <w:jc w:val="center"/>
              <w:rPr>
                <w:b/>
                <w:bCs/>
                <w:sz w:val="18"/>
                <w:szCs w:val="18"/>
              </w:rPr>
            </w:pPr>
          </w:p>
        </w:tc>
      </w:tr>
      <w:tr w:rsidR="00DC02F9" w:rsidRPr="00F20B02" w:rsidTr="000E5247">
        <w:tc>
          <w:tcPr>
            <w:tcW w:w="376" w:type="pct"/>
            <w:noWrap/>
            <w:vAlign w:val="bottom"/>
          </w:tcPr>
          <w:p w:rsidR="00DC02F9" w:rsidRPr="00F20B02" w:rsidRDefault="00DC02F9" w:rsidP="001D21FB">
            <w:pPr>
              <w:rPr>
                <w:sz w:val="18"/>
                <w:szCs w:val="18"/>
              </w:rPr>
            </w:pPr>
            <w:r w:rsidRPr="00F20B02">
              <w:rPr>
                <w:sz w:val="18"/>
                <w:szCs w:val="18"/>
              </w:rPr>
              <w:t>20.10</w:t>
            </w:r>
          </w:p>
        </w:tc>
        <w:tc>
          <w:tcPr>
            <w:tcW w:w="1631" w:type="pct"/>
            <w:noWrap/>
            <w:vAlign w:val="bottom"/>
          </w:tcPr>
          <w:p w:rsidR="00DC02F9" w:rsidRPr="00F20B02" w:rsidRDefault="00DC02F9" w:rsidP="001D21FB">
            <w:pPr>
              <w:rPr>
                <w:sz w:val="18"/>
                <w:szCs w:val="18"/>
              </w:rPr>
            </w:pPr>
            <w:r w:rsidRPr="00F20B02">
              <w:rPr>
                <w:sz w:val="18"/>
                <w:szCs w:val="18"/>
              </w:rPr>
              <w:t>Основное производство</w:t>
            </w:r>
          </w:p>
        </w:tc>
        <w:tc>
          <w:tcPr>
            <w:tcW w:w="698" w:type="pct"/>
            <w:noWrap/>
            <w:vAlign w:val="bottom"/>
          </w:tcPr>
          <w:p w:rsidR="00DC02F9" w:rsidRPr="00F20B02" w:rsidRDefault="00DC02F9" w:rsidP="009B1DDE">
            <w:pPr>
              <w:jc w:val="center"/>
              <w:rPr>
                <w:sz w:val="18"/>
                <w:szCs w:val="18"/>
              </w:rPr>
            </w:pPr>
            <w:r w:rsidRPr="00F20B02">
              <w:rPr>
                <w:sz w:val="18"/>
                <w:szCs w:val="18"/>
              </w:rPr>
              <w:t>0,00</w:t>
            </w:r>
          </w:p>
        </w:tc>
        <w:tc>
          <w:tcPr>
            <w:tcW w:w="783" w:type="pct"/>
            <w:noWrap/>
          </w:tcPr>
          <w:p w:rsidR="00DC02F9" w:rsidRPr="00F20B02" w:rsidRDefault="00DC02F9" w:rsidP="00DC02F9">
            <w:pPr>
              <w:jc w:val="right"/>
              <w:rPr>
                <w:sz w:val="18"/>
                <w:szCs w:val="18"/>
              </w:rPr>
            </w:pPr>
            <w:r>
              <w:rPr>
                <w:sz w:val="18"/>
                <w:szCs w:val="18"/>
              </w:rPr>
              <w:t>8 229 277 467,19</w:t>
            </w:r>
          </w:p>
        </w:tc>
        <w:tc>
          <w:tcPr>
            <w:tcW w:w="783" w:type="pct"/>
          </w:tcPr>
          <w:p w:rsidR="00DC02F9" w:rsidRPr="00F20B02" w:rsidRDefault="00DC02F9" w:rsidP="004A497A">
            <w:pPr>
              <w:jc w:val="right"/>
              <w:rPr>
                <w:sz w:val="18"/>
                <w:szCs w:val="18"/>
              </w:rPr>
            </w:pPr>
            <w:r>
              <w:rPr>
                <w:sz w:val="18"/>
                <w:szCs w:val="18"/>
              </w:rPr>
              <w:t>8 229 277 467,19</w:t>
            </w:r>
          </w:p>
        </w:tc>
        <w:tc>
          <w:tcPr>
            <w:tcW w:w="729" w:type="pct"/>
          </w:tcPr>
          <w:p w:rsidR="00DC02F9" w:rsidRPr="00F20B02" w:rsidRDefault="00DC02F9" w:rsidP="009B1DDE">
            <w:pPr>
              <w:jc w:val="center"/>
              <w:rPr>
                <w:sz w:val="18"/>
                <w:szCs w:val="18"/>
              </w:rPr>
            </w:pPr>
            <w:r w:rsidRPr="00F20B02">
              <w:rPr>
                <w:sz w:val="18"/>
                <w:szCs w:val="18"/>
              </w:rPr>
              <w:t>0,00</w:t>
            </w:r>
          </w:p>
        </w:tc>
      </w:tr>
    </w:tbl>
    <w:p w:rsidR="00295560" w:rsidRPr="00F20B02" w:rsidRDefault="00295560" w:rsidP="001D21FB">
      <w:pPr>
        <w:pStyle w:val="af3"/>
        <w:ind w:right="-142"/>
        <w:jc w:val="left"/>
        <w:rPr>
          <w:b/>
          <w:i/>
          <w:sz w:val="16"/>
          <w:szCs w:val="16"/>
          <w:highlight w:val="yellow"/>
          <w:u w:val="single"/>
        </w:rPr>
      </w:pPr>
    </w:p>
    <w:p w:rsidR="00295560" w:rsidRPr="00F20B02" w:rsidRDefault="00295560" w:rsidP="001D21FB">
      <w:pPr>
        <w:pStyle w:val="af3"/>
        <w:ind w:right="-142"/>
        <w:rPr>
          <w:sz w:val="22"/>
          <w:szCs w:val="22"/>
        </w:rPr>
      </w:pPr>
      <w:r w:rsidRPr="00F20B02">
        <w:rPr>
          <w:sz w:val="22"/>
          <w:szCs w:val="22"/>
        </w:rPr>
        <w:t>В целом статьи затрат формируются согласно ПСЗ и НСБУ, а также регламентируются внутренними нормативными документами.</w:t>
      </w:r>
    </w:p>
    <w:p w:rsidR="00295560" w:rsidRPr="00A85ECE" w:rsidRDefault="00295560" w:rsidP="001D21FB">
      <w:pPr>
        <w:pStyle w:val="af1"/>
        <w:ind w:left="0" w:right="-142" w:firstLine="567"/>
        <w:jc w:val="left"/>
        <w:rPr>
          <w:szCs w:val="24"/>
          <w:highlight w:val="yellow"/>
        </w:rPr>
      </w:pPr>
    </w:p>
    <w:p w:rsidR="00295560" w:rsidRPr="00A85ECE" w:rsidRDefault="00295560" w:rsidP="001D21FB">
      <w:pPr>
        <w:ind w:firstLine="567"/>
        <w:jc w:val="both"/>
        <w:rPr>
          <w:b/>
          <w:i/>
          <w:sz w:val="22"/>
          <w:szCs w:val="22"/>
          <w:u w:val="single"/>
        </w:rPr>
      </w:pPr>
      <w:r w:rsidRPr="00A85ECE">
        <w:rPr>
          <w:b/>
          <w:i/>
          <w:sz w:val="22"/>
          <w:szCs w:val="22"/>
          <w:u w:val="single"/>
        </w:rPr>
        <w:t>2.15. Аудит учета расходов периода и расходов по финансовой деятельности.</w:t>
      </w:r>
    </w:p>
    <w:p w:rsidR="00295560" w:rsidRPr="00A85ECE" w:rsidRDefault="00295560" w:rsidP="001D21FB">
      <w:pPr>
        <w:pStyle w:val="af3"/>
        <w:ind w:right="-142"/>
        <w:rPr>
          <w:sz w:val="22"/>
          <w:szCs w:val="22"/>
        </w:rPr>
      </w:pPr>
      <w:r w:rsidRPr="00A85ECE">
        <w:rPr>
          <w:b/>
          <w:i/>
          <w:sz w:val="22"/>
          <w:szCs w:val="22"/>
          <w:u w:val="single"/>
        </w:rPr>
        <w:t>Учет расходов периода</w:t>
      </w:r>
    </w:p>
    <w:p w:rsidR="00295560" w:rsidRPr="00A85ECE" w:rsidRDefault="00295560" w:rsidP="001D21FB">
      <w:pPr>
        <w:pStyle w:val="af3"/>
        <w:ind w:right="-142"/>
        <w:rPr>
          <w:sz w:val="22"/>
          <w:szCs w:val="22"/>
        </w:rPr>
      </w:pPr>
      <w:r w:rsidRPr="00A85ECE">
        <w:rPr>
          <w:sz w:val="22"/>
          <w:szCs w:val="22"/>
        </w:rPr>
        <w:t>Данные бухгалтерского учета и финансовой отчетности по расходам периода не имеют расхождений.</w:t>
      </w:r>
    </w:p>
    <w:p w:rsidR="00295560" w:rsidRPr="00A85ECE" w:rsidRDefault="00295560" w:rsidP="00656D97">
      <w:pPr>
        <w:pStyle w:val="af3"/>
        <w:ind w:right="-142"/>
        <w:jc w:val="right"/>
        <w:rPr>
          <w:sz w:val="20"/>
        </w:rPr>
      </w:pPr>
      <w:r w:rsidRPr="00A85ECE">
        <w:rPr>
          <w:sz w:val="20"/>
        </w:rPr>
        <w:lastRenderedPageBreak/>
        <w:t>сум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3215"/>
        <w:gridCol w:w="2784"/>
        <w:gridCol w:w="2971"/>
      </w:tblGrid>
      <w:tr w:rsidR="00295560" w:rsidRPr="00302ADF" w:rsidTr="00136B10">
        <w:tc>
          <w:tcPr>
            <w:tcW w:w="438" w:type="pct"/>
            <w:noWrap/>
            <w:vAlign w:val="center"/>
          </w:tcPr>
          <w:p w:rsidR="00295560" w:rsidRPr="00302ADF" w:rsidRDefault="00295560" w:rsidP="0005269B">
            <w:pPr>
              <w:jc w:val="center"/>
              <w:rPr>
                <w:b/>
                <w:bCs/>
              </w:rPr>
            </w:pPr>
            <w:r w:rsidRPr="00302ADF">
              <w:rPr>
                <w:b/>
                <w:bCs/>
              </w:rPr>
              <w:t>Счета</w:t>
            </w:r>
          </w:p>
        </w:tc>
        <w:tc>
          <w:tcPr>
            <w:tcW w:w="1635" w:type="pct"/>
            <w:noWrap/>
            <w:vAlign w:val="center"/>
          </w:tcPr>
          <w:p w:rsidR="00295560" w:rsidRPr="00302ADF" w:rsidRDefault="00295560" w:rsidP="0005269B">
            <w:pPr>
              <w:jc w:val="center"/>
              <w:rPr>
                <w:b/>
                <w:bCs/>
              </w:rPr>
            </w:pPr>
            <w:r w:rsidRPr="00302ADF">
              <w:rPr>
                <w:b/>
                <w:bCs/>
              </w:rPr>
              <w:t>Элементы затрат</w:t>
            </w:r>
          </w:p>
        </w:tc>
        <w:tc>
          <w:tcPr>
            <w:tcW w:w="1416" w:type="pct"/>
            <w:vAlign w:val="center"/>
          </w:tcPr>
          <w:p w:rsidR="00295560" w:rsidRPr="00302ADF" w:rsidRDefault="00295560" w:rsidP="0005269B">
            <w:pPr>
              <w:jc w:val="center"/>
              <w:rPr>
                <w:b/>
                <w:bCs/>
              </w:rPr>
            </w:pPr>
            <w:r w:rsidRPr="00302ADF">
              <w:rPr>
                <w:b/>
                <w:bCs/>
              </w:rPr>
              <w:t>По бухгалтерскому учету</w:t>
            </w:r>
          </w:p>
        </w:tc>
        <w:tc>
          <w:tcPr>
            <w:tcW w:w="1511" w:type="pct"/>
            <w:vAlign w:val="center"/>
          </w:tcPr>
          <w:p w:rsidR="00295560" w:rsidRPr="00302ADF" w:rsidRDefault="00295560" w:rsidP="0005269B">
            <w:pPr>
              <w:jc w:val="center"/>
              <w:rPr>
                <w:b/>
                <w:bCs/>
              </w:rPr>
            </w:pPr>
            <w:r w:rsidRPr="00302ADF">
              <w:rPr>
                <w:b/>
                <w:bCs/>
              </w:rPr>
              <w:t>По финансовой отчетности</w:t>
            </w:r>
          </w:p>
        </w:tc>
      </w:tr>
      <w:tr w:rsidR="00295560" w:rsidRPr="00302ADF" w:rsidTr="00136B10">
        <w:tc>
          <w:tcPr>
            <w:tcW w:w="438" w:type="pct"/>
            <w:noWrap/>
            <w:vAlign w:val="bottom"/>
          </w:tcPr>
          <w:p w:rsidR="00295560" w:rsidRPr="00302ADF" w:rsidRDefault="00295560" w:rsidP="001D21FB">
            <w:pPr>
              <w:rPr>
                <w:b/>
                <w:bCs/>
              </w:rPr>
            </w:pPr>
            <w:r w:rsidRPr="00302ADF">
              <w:rPr>
                <w:b/>
                <w:bCs/>
              </w:rPr>
              <w:t>94</w:t>
            </w:r>
          </w:p>
        </w:tc>
        <w:tc>
          <w:tcPr>
            <w:tcW w:w="1635" w:type="pct"/>
            <w:noWrap/>
            <w:vAlign w:val="bottom"/>
          </w:tcPr>
          <w:p w:rsidR="00295560" w:rsidRPr="00302ADF" w:rsidRDefault="00295560" w:rsidP="001D21FB">
            <w:pPr>
              <w:rPr>
                <w:b/>
                <w:bCs/>
              </w:rPr>
            </w:pPr>
            <w:r w:rsidRPr="00302ADF">
              <w:rPr>
                <w:b/>
                <w:bCs/>
              </w:rPr>
              <w:t>Расходы периода, всего</w:t>
            </w:r>
          </w:p>
        </w:tc>
        <w:tc>
          <w:tcPr>
            <w:tcW w:w="1416" w:type="pct"/>
          </w:tcPr>
          <w:p w:rsidR="00295560" w:rsidRPr="00302ADF" w:rsidRDefault="00302ADF" w:rsidP="00302ADF">
            <w:pPr>
              <w:jc w:val="center"/>
              <w:rPr>
                <w:b/>
              </w:rPr>
            </w:pPr>
            <w:r w:rsidRPr="00302ADF">
              <w:rPr>
                <w:b/>
              </w:rPr>
              <w:t>1 479 412 341,42</w:t>
            </w:r>
          </w:p>
        </w:tc>
        <w:tc>
          <w:tcPr>
            <w:tcW w:w="1511" w:type="pct"/>
          </w:tcPr>
          <w:p w:rsidR="00295560" w:rsidRPr="00302ADF" w:rsidRDefault="00302ADF" w:rsidP="00302ADF">
            <w:pPr>
              <w:jc w:val="center"/>
              <w:rPr>
                <w:b/>
              </w:rPr>
            </w:pPr>
            <w:r w:rsidRPr="00302ADF">
              <w:rPr>
                <w:b/>
              </w:rPr>
              <w:t>1 479 412 341,42</w:t>
            </w:r>
          </w:p>
        </w:tc>
      </w:tr>
      <w:tr w:rsidR="00302ADF" w:rsidRPr="00302ADF" w:rsidTr="00136B10">
        <w:tc>
          <w:tcPr>
            <w:tcW w:w="438" w:type="pct"/>
            <w:noWrap/>
            <w:vAlign w:val="bottom"/>
          </w:tcPr>
          <w:p w:rsidR="00302ADF" w:rsidRPr="00302ADF" w:rsidRDefault="00302ADF" w:rsidP="001D21FB">
            <w:r w:rsidRPr="00302ADF">
              <w:t>94.20</w:t>
            </w:r>
          </w:p>
        </w:tc>
        <w:tc>
          <w:tcPr>
            <w:tcW w:w="1635" w:type="pct"/>
            <w:noWrap/>
            <w:vAlign w:val="bottom"/>
          </w:tcPr>
          <w:p w:rsidR="00302ADF" w:rsidRPr="00302ADF" w:rsidRDefault="00302ADF" w:rsidP="001D21FB">
            <w:r w:rsidRPr="00302ADF">
              <w:t>Административные расходы</w:t>
            </w:r>
          </w:p>
        </w:tc>
        <w:tc>
          <w:tcPr>
            <w:tcW w:w="1416" w:type="pct"/>
          </w:tcPr>
          <w:p w:rsidR="00302ADF" w:rsidRPr="00302ADF" w:rsidRDefault="00302ADF" w:rsidP="00302ADF">
            <w:pPr>
              <w:jc w:val="center"/>
            </w:pPr>
            <w:r w:rsidRPr="00302ADF">
              <w:t>892 771 076,91</w:t>
            </w:r>
          </w:p>
        </w:tc>
        <w:tc>
          <w:tcPr>
            <w:tcW w:w="1511" w:type="pct"/>
          </w:tcPr>
          <w:p w:rsidR="00302ADF" w:rsidRPr="00302ADF" w:rsidRDefault="00302ADF" w:rsidP="00142A19">
            <w:pPr>
              <w:jc w:val="center"/>
            </w:pPr>
            <w:r w:rsidRPr="00302ADF">
              <w:t>892 771 076,91</w:t>
            </w:r>
          </w:p>
        </w:tc>
      </w:tr>
      <w:tr w:rsidR="00302ADF" w:rsidRPr="00302ADF" w:rsidTr="00136B10">
        <w:tc>
          <w:tcPr>
            <w:tcW w:w="438" w:type="pct"/>
            <w:noWrap/>
            <w:vAlign w:val="bottom"/>
          </w:tcPr>
          <w:p w:rsidR="00302ADF" w:rsidRPr="00302ADF" w:rsidRDefault="00302ADF" w:rsidP="001D21FB">
            <w:r w:rsidRPr="00302ADF">
              <w:t>94.30</w:t>
            </w:r>
          </w:p>
        </w:tc>
        <w:tc>
          <w:tcPr>
            <w:tcW w:w="1635" w:type="pct"/>
            <w:noWrap/>
            <w:vAlign w:val="bottom"/>
          </w:tcPr>
          <w:p w:rsidR="00302ADF" w:rsidRPr="00302ADF" w:rsidRDefault="00302ADF" w:rsidP="001D21FB">
            <w:r w:rsidRPr="00302ADF">
              <w:t>Прочие операционные расходы</w:t>
            </w:r>
          </w:p>
        </w:tc>
        <w:tc>
          <w:tcPr>
            <w:tcW w:w="1416" w:type="pct"/>
          </w:tcPr>
          <w:p w:rsidR="00302ADF" w:rsidRPr="00302ADF" w:rsidRDefault="00302ADF" w:rsidP="00302ADF">
            <w:pPr>
              <w:jc w:val="center"/>
            </w:pPr>
            <w:r w:rsidRPr="00302ADF">
              <w:t>586 641 264,51</w:t>
            </w:r>
          </w:p>
        </w:tc>
        <w:tc>
          <w:tcPr>
            <w:tcW w:w="1511" w:type="pct"/>
          </w:tcPr>
          <w:p w:rsidR="00302ADF" w:rsidRPr="00302ADF" w:rsidRDefault="00302ADF" w:rsidP="00142A19">
            <w:pPr>
              <w:jc w:val="center"/>
            </w:pPr>
            <w:r w:rsidRPr="00302ADF">
              <w:t>586 641 264,51</w:t>
            </w:r>
          </w:p>
        </w:tc>
      </w:tr>
    </w:tbl>
    <w:p w:rsidR="00295560" w:rsidRPr="001F1D2D" w:rsidRDefault="00295560" w:rsidP="001D21FB">
      <w:pPr>
        <w:pStyle w:val="af3"/>
        <w:ind w:right="-142"/>
        <w:rPr>
          <w:color w:val="0070C0"/>
          <w:sz w:val="22"/>
          <w:szCs w:val="22"/>
          <w:highlight w:val="yellow"/>
        </w:rPr>
      </w:pPr>
    </w:p>
    <w:p w:rsidR="00295560" w:rsidRPr="00E35884" w:rsidRDefault="00295560" w:rsidP="001D21FB">
      <w:pPr>
        <w:autoSpaceDE w:val="0"/>
        <w:autoSpaceDN w:val="0"/>
        <w:adjustRightInd w:val="0"/>
        <w:ind w:firstLine="570"/>
        <w:jc w:val="both"/>
        <w:rPr>
          <w:noProof/>
          <w:highlight w:val="yellow"/>
        </w:rPr>
      </w:pPr>
    </w:p>
    <w:p w:rsidR="00295560" w:rsidRPr="00E35884" w:rsidRDefault="00295560" w:rsidP="001D21FB">
      <w:pPr>
        <w:ind w:firstLine="567"/>
        <w:jc w:val="both"/>
        <w:rPr>
          <w:sz w:val="22"/>
          <w:szCs w:val="22"/>
        </w:rPr>
      </w:pPr>
      <w:r w:rsidRPr="00E35884">
        <w:rPr>
          <w:b/>
          <w:i/>
          <w:sz w:val="22"/>
          <w:szCs w:val="22"/>
          <w:u w:val="single"/>
        </w:rPr>
        <w:t>Расходы по финансовой деятельности</w:t>
      </w:r>
    </w:p>
    <w:p w:rsidR="00DF7C3E" w:rsidRPr="00E35884" w:rsidRDefault="00295560" w:rsidP="001D21FB">
      <w:pPr>
        <w:ind w:firstLine="567"/>
        <w:jc w:val="both"/>
        <w:rPr>
          <w:sz w:val="22"/>
          <w:szCs w:val="22"/>
        </w:rPr>
      </w:pPr>
      <w:r w:rsidRPr="00E35884">
        <w:rPr>
          <w:sz w:val="22"/>
          <w:szCs w:val="22"/>
        </w:rPr>
        <w:t>Согласно данных бухгалтерского учета и отчетным данным за 201</w:t>
      </w:r>
      <w:r w:rsidR="00DF7C3E" w:rsidRPr="00E35884">
        <w:rPr>
          <w:sz w:val="22"/>
          <w:szCs w:val="22"/>
        </w:rPr>
        <w:t>8</w:t>
      </w:r>
      <w:r w:rsidRPr="00E35884">
        <w:rPr>
          <w:sz w:val="22"/>
          <w:szCs w:val="22"/>
        </w:rPr>
        <w:t xml:space="preserve"> г. расходы по финансовой деятельности </w:t>
      </w:r>
      <w:r w:rsidR="00DF7C3E" w:rsidRPr="00E35884">
        <w:rPr>
          <w:sz w:val="22"/>
          <w:szCs w:val="22"/>
        </w:rPr>
        <w:t>составили 178 281 140,31 сум, в том числе:</w:t>
      </w:r>
    </w:p>
    <w:p w:rsidR="00295560" w:rsidRPr="00E35884" w:rsidRDefault="00DF7C3E" w:rsidP="001D21FB">
      <w:pPr>
        <w:ind w:firstLine="567"/>
        <w:jc w:val="both"/>
        <w:rPr>
          <w:sz w:val="22"/>
          <w:szCs w:val="22"/>
        </w:rPr>
      </w:pPr>
      <w:r w:rsidRPr="00E35884">
        <w:rPr>
          <w:sz w:val="22"/>
          <w:szCs w:val="22"/>
        </w:rPr>
        <w:t>- проценты по кредитам – 177 972 602,74 сум;</w:t>
      </w:r>
    </w:p>
    <w:p w:rsidR="00DF7C3E" w:rsidRPr="006F4ED3" w:rsidRDefault="00DF7C3E" w:rsidP="001D21FB">
      <w:pPr>
        <w:ind w:firstLine="567"/>
        <w:jc w:val="both"/>
        <w:rPr>
          <w:sz w:val="22"/>
          <w:szCs w:val="22"/>
        </w:rPr>
      </w:pPr>
      <w:r w:rsidRPr="00E35884">
        <w:rPr>
          <w:sz w:val="22"/>
          <w:szCs w:val="22"/>
        </w:rPr>
        <w:t xml:space="preserve">- </w:t>
      </w:r>
      <w:r w:rsidRPr="006F4ED3">
        <w:rPr>
          <w:sz w:val="22"/>
          <w:szCs w:val="22"/>
        </w:rPr>
        <w:t>убытки в виде отрицательной курсовой разницы – 308 537,57 сум.</w:t>
      </w:r>
    </w:p>
    <w:p w:rsidR="00DF7C3E" w:rsidRPr="006F4ED3" w:rsidRDefault="00DF7C3E" w:rsidP="001D21FB">
      <w:pPr>
        <w:ind w:firstLine="567"/>
        <w:jc w:val="both"/>
        <w:rPr>
          <w:sz w:val="22"/>
          <w:szCs w:val="22"/>
          <w:highlight w:val="yellow"/>
        </w:rPr>
      </w:pPr>
    </w:p>
    <w:p w:rsidR="00295560" w:rsidRPr="006F4ED3" w:rsidRDefault="00295560" w:rsidP="001D21FB">
      <w:pPr>
        <w:pStyle w:val="1"/>
        <w:ind w:firstLine="567"/>
        <w:jc w:val="left"/>
        <w:rPr>
          <w:i/>
          <w:sz w:val="22"/>
          <w:szCs w:val="22"/>
          <w:u w:val="single"/>
        </w:rPr>
      </w:pPr>
      <w:bookmarkStart w:id="3" w:name="_Toc418069414"/>
      <w:r w:rsidRPr="006F4ED3">
        <w:rPr>
          <w:i/>
          <w:sz w:val="22"/>
          <w:szCs w:val="22"/>
          <w:u w:val="single"/>
        </w:rPr>
        <w:t>2.16. Аудит Собственного капитала.</w:t>
      </w:r>
      <w:bookmarkEnd w:id="3"/>
    </w:p>
    <w:p w:rsidR="00295560" w:rsidRPr="006F4ED3" w:rsidRDefault="00295560" w:rsidP="001D21FB">
      <w:pPr>
        <w:ind w:firstLine="567"/>
        <w:jc w:val="both"/>
        <w:rPr>
          <w:b/>
          <w:i/>
          <w:sz w:val="22"/>
          <w:szCs w:val="22"/>
          <w:u w:val="single"/>
        </w:rPr>
      </w:pPr>
      <w:r w:rsidRPr="006F4ED3">
        <w:rPr>
          <w:b/>
          <w:i/>
          <w:sz w:val="22"/>
          <w:szCs w:val="22"/>
          <w:u w:val="single"/>
        </w:rPr>
        <w:t>2.16.1. Уставный капитал:</w:t>
      </w:r>
    </w:p>
    <w:p w:rsidR="00295560" w:rsidRPr="006F4ED3" w:rsidRDefault="00295560" w:rsidP="001D21FB">
      <w:pPr>
        <w:ind w:firstLine="567"/>
        <w:jc w:val="both"/>
        <w:rPr>
          <w:sz w:val="22"/>
          <w:szCs w:val="22"/>
        </w:rPr>
      </w:pPr>
      <w:r w:rsidRPr="006F4ED3">
        <w:rPr>
          <w:sz w:val="22"/>
          <w:szCs w:val="22"/>
        </w:rPr>
        <w:t xml:space="preserve">В уставе предприятия размер Уставного фонда определен в сумме – </w:t>
      </w:r>
      <w:r w:rsidR="006F4ED3" w:rsidRPr="006F4ED3">
        <w:rPr>
          <w:sz w:val="22"/>
          <w:szCs w:val="22"/>
        </w:rPr>
        <w:t>1 484 086 305,19</w:t>
      </w:r>
      <w:r w:rsidRPr="006F4ED3">
        <w:rPr>
          <w:sz w:val="22"/>
          <w:szCs w:val="22"/>
        </w:rPr>
        <w:t xml:space="preserve"> сум. </w:t>
      </w:r>
    </w:p>
    <w:p w:rsidR="00295560" w:rsidRPr="006F4ED3" w:rsidRDefault="00295560" w:rsidP="00FB3354">
      <w:pPr>
        <w:ind w:firstLine="567"/>
        <w:jc w:val="both"/>
        <w:rPr>
          <w:sz w:val="22"/>
          <w:szCs w:val="22"/>
        </w:rPr>
      </w:pPr>
      <w:r w:rsidRPr="006F4ED3">
        <w:rPr>
          <w:sz w:val="22"/>
          <w:szCs w:val="22"/>
        </w:rPr>
        <w:t>В текущем отчетном периоде уставный капитал сформирован полностью. Изменений за отчетный период не было.</w:t>
      </w:r>
    </w:p>
    <w:p w:rsidR="00295560" w:rsidRPr="006F4ED3" w:rsidRDefault="00295560" w:rsidP="00FB3354">
      <w:pPr>
        <w:ind w:firstLine="567"/>
        <w:jc w:val="both"/>
        <w:rPr>
          <w:sz w:val="22"/>
          <w:szCs w:val="22"/>
        </w:rPr>
      </w:pPr>
    </w:p>
    <w:p w:rsidR="00295560" w:rsidRPr="006F4ED3" w:rsidRDefault="00295560" w:rsidP="00DC3333">
      <w:pPr>
        <w:autoSpaceDE w:val="0"/>
        <w:autoSpaceDN w:val="0"/>
        <w:adjustRightInd w:val="0"/>
        <w:ind w:firstLine="567"/>
        <w:jc w:val="both"/>
        <w:rPr>
          <w:b/>
          <w:i/>
          <w:sz w:val="22"/>
          <w:szCs w:val="22"/>
          <w:u w:val="single"/>
        </w:rPr>
      </w:pPr>
      <w:r w:rsidRPr="006F4ED3">
        <w:rPr>
          <w:b/>
          <w:i/>
          <w:sz w:val="22"/>
          <w:szCs w:val="22"/>
          <w:u w:val="single"/>
        </w:rPr>
        <w:t>2.16.2.Добавленный капитал</w:t>
      </w:r>
    </w:p>
    <w:p w:rsidR="00295560" w:rsidRPr="006F4ED3" w:rsidRDefault="00295560" w:rsidP="00DE7928">
      <w:pPr>
        <w:ind w:firstLine="567"/>
        <w:jc w:val="both"/>
        <w:rPr>
          <w:sz w:val="22"/>
          <w:szCs w:val="22"/>
        </w:rPr>
      </w:pPr>
      <w:r w:rsidRPr="006F4ED3">
        <w:rPr>
          <w:sz w:val="22"/>
          <w:szCs w:val="22"/>
        </w:rPr>
        <w:t xml:space="preserve">Добавленный капитал по данным бухгалтерского учета и отчетным данным отсутствует. </w:t>
      </w:r>
    </w:p>
    <w:p w:rsidR="00295560" w:rsidRPr="00916241" w:rsidRDefault="00295560" w:rsidP="001D21FB">
      <w:pPr>
        <w:ind w:right="-142" w:firstLine="567"/>
        <w:jc w:val="both"/>
        <w:rPr>
          <w:sz w:val="22"/>
          <w:szCs w:val="22"/>
          <w:highlight w:val="yellow"/>
        </w:rPr>
      </w:pPr>
    </w:p>
    <w:p w:rsidR="00295560" w:rsidRPr="00916241" w:rsidRDefault="00295560" w:rsidP="001D21FB">
      <w:pPr>
        <w:ind w:right="-142" w:firstLine="567"/>
        <w:rPr>
          <w:b/>
          <w:i/>
          <w:sz w:val="22"/>
          <w:szCs w:val="22"/>
          <w:u w:val="single"/>
        </w:rPr>
      </w:pPr>
      <w:r w:rsidRPr="00916241">
        <w:rPr>
          <w:b/>
          <w:i/>
          <w:sz w:val="22"/>
          <w:szCs w:val="22"/>
          <w:u w:val="single"/>
        </w:rPr>
        <w:t>2.16.3.Резервный фонд</w:t>
      </w:r>
    </w:p>
    <w:p w:rsidR="00916241" w:rsidRPr="00916241" w:rsidRDefault="00295560" w:rsidP="001D21FB">
      <w:pPr>
        <w:ind w:right="-142" w:firstLine="567"/>
        <w:jc w:val="both"/>
        <w:rPr>
          <w:sz w:val="22"/>
          <w:szCs w:val="22"/>
        </w:rPr>
      </w:pPr>
      <w:r w:rsidRPr="00916241">
        <w:rPr>
          <w:sz w:val="22"/>
          <w:szCs w:val="22"/>
        </w:rPr>
        <w:t xml:space="preserve">Резервный </w:t>
      </w:r>
      <w:r w:rsidR="00916241" w:rsidRPr="00916241">
        <w:rPr>
          <w:sz w:val="22"/>
          <w:szCs w:val="22"/>
        </w:rPr>
        <w:t>капитал на 01.01.2019 г. составляет 569 700 602,56 сум, в том числе:</w:t>
      </w:r>
    </w:p>
    <w:p w:rsidR="00916241" w:rsidRPr="00916241" w:rsidRDefault="00916241" w:rsidP="001D21FB">
      <w:pPr>
        <w:ind w:right="-142" w:firstLine="567"/>
        <w:jc w:val="both"/>
        <w:rPr>
          <w:sz w:val="22"/>
          <w:szCs w:val="22"/>
        </w:rPr>
      </w:pPr>
      <w:r w:rsidRPr="00916241">
        <w:rPr>
          <w:sz w:val="22"/>
          <w:szCs w:val="22"/>
        </w:rPr>
        <w:t>- корректировка по переоценке имущества – 474 054 042,56 сум</w:t>
      </w:r>
    </w:p>
    <w:p w:rsidR="00916241" w:rsidRPr="00916241" w:rsidRDefault="00916241" w:rsidP="001D21FB">
      <w:pPr>
        <w:ind w:right="-142" w:firstLine="567"/>
        <w:jc w:val="both"/>
        <w:rPr>
          <w:sz w:val="22"/>
          <w:szCs w:val="22"/>
        </w:rPr>
      </w:pPr>
      <w:r w:rsidRPr="00916241">
        <w:rPr>
          <w:sz w:val="22"/>
          <w:szCs w:val="22"/>
        </w:rPr>
        <w:t>- резервный фонд – 95 646 560,00 сум.</w:t>
      </w:r>
    </w:p>
    <w:p w:rsidR="00916241" w:rsidRPr="00C331E7" w:rsidRDefault="00916241" w:rsidP="001D21FB">
      <w:pPr>
        <w:ind w:right="-142" w:firstLine="567"/>
        <w:jc w:val="both"/>
        <w:rPr>
          <w:sz w:val="22"/>
          <w:szCs w:val="22"/>
        </w:rPr>
      </w:pPr>
      <w:r w:rsidRPr="00916241">
        <w:rPr>
          <w:sz w:val="22"/>
          <w:szCs w:val="22"/>
        </w:rPr>
        <w:t xml:space="preserve">Резервный фонд предусмотрен в размере 15% от уставного капитала, что должно составлять 222 612 945,78 сум, то есть резервный фонд не сформирован полностью, однако в связи с тем, что у предприятия за </w:t>
      </w:r>
      <w:r w:rsidRPr="00C331E7">
        <w:rPr>
          <w:sz w:val="22"/>
          <w:szCs w:val="22"/>
        </w:rPr>
        <w:t>отчетный период получен убыток, отчислений в резервный фонд не делали.</w:t>
      </w:r>
    </w:p>
    <w:p w:rsidR="00295560" w:rsidRPr="00C331E7" w:rsidRDefault="00295560" w:rsidP="001D21FB">
      <w:pPr>
        <w:ind w:right="-142" w:firstLine="567"/>
        <w:jc w:val="both"/>
        <w:rPr>
          <w:sz w:val="22"/>
          <w:szCs w:val="22"/>
        </w:rPr>
      </w:pPr>
    </w:p>
    <w:p w:rsidR="00295560" w:rsidRPr="00C331E7" w:rsidRDefault="00295560" w:rsidP="001D21FB">
      <w:pPr>
        <w:ind w:firstLine="567"/>
        <w:rPr>
          <w:b/>
          <w:i/>
          <w:sz w:val="22"/>
          <w:szCs w:val="22"/>
          <w:u w:val="single"/>
        </w:rPr>
      </w:pPr>
      <w:r w:rsidRPr="00C331E7">
        <w:rPr>
          <w:b/>
          <w:i/>
          <w:sz w:val="22"/>
          <w:szCs w:val="22"/>
          <w:u w:val="single"/>
        </w:rPr>
        <w:t>2.16.5.Нераспределенная прибыль</w:t>
      </w:r>
    </w:p>
    <w:p w:rsidR="00295560" w:rsidRPr="00C331E7" w:rsidRDefault="00295560" w:rsidP="001D21FB">
      <w:pPr>
        <w:ind w:firstLine="567"/>
        <w:jc w:val="both"/>
        <w:rPr>
          <w:sz w:val="22"/>
          <w:szCs w:val="22"/>
        </w:rPr>
      </w:pPr>
      <w:r w:rsidRPr="00C331E7">
        <w:rPr>
          <w:sz w:val="22"/>
          <w:szCs w:val="22"/>
        </w:rPr>
        <w:t>Чист</w:t>
      </w:r>
      <w:r w:rsidR="00916241" w:rsidRPr="00C331E7">
        <w:rPr>
          <w:sz w:val="22"/>
          <w:szCs w:val="22"/>
        </w:rPr>
        <w:t>ый</w:t>
      </w:r>
      <w:r w:rsidRPr="00C331E7">
        <w:rPr>
          <w:sz w:val="22"/>
          <w:szCs w:val="22"/>
        </w:rPr>
        <w:t xml:space="preserve"> </w:t>
      </w:r>
      <w:r w:rsidR="00916241" w:rsidRPr="00C331E7">
        <w:rPr>
          <w:sz w:val="22"/>
          <w:szCs w:val="22"/>
        </w:rPr>
        <w:t>убыток</w:t>
      </w:r>
      <w:r w:rsidRPr="00C331E7">
        <w:rPr>
          <w:sz w:val="22"/>
          <w:szCs w:val="22"/>
        </w:rPr>
        <w:t xml:space="preserve"> за 201</w:t>
      </w:r>
      <w:r w:rsidR="00916241" w:rsidRPr="00C331E7">
        <w:rPr>
          <w:sz w:val="22"/>
          <w:szCs w:val="22"/>
        </w:rPr>
        <w:t>8</w:t>
      </w:r>
      <w:r w:rsidRPr="00C331E7">
        <w:rPr>
          <w:sz w:val="22"/>
          <w:szCs w:val="22"/>
        </w:rPr>
        <w:t xml:space="preserve"> г. составил </w:t>
      </w:r>
      <w:r w:rsidR="00DC02F9" w:rsidRPr="00DC02F9">
        <w:rPr>
          <w:sz w:val="22"/>
          <w:szCs w:val="22"/>
        </w:rPr>
        <w:t>1 448 941 579,01</w:t>
      </w:r>
      <w:r w:rsidRPr="00C331E7">
        <w:rPr>
          <w:sz w:val="22"/>
          <w:szCs w:val="22"/>
        </w:rPr>
        <w:t xml:space="preserve"> тыс</w:t>
      </w:r>
      <w:r w:rsidR="00916241" w:rsidRPr="00C331E7">
        <w:rPr>
          <w:sz w:val="22"/>
          <w:szCs w:val="22"/>
        </w:rPr>
        <w:t>.</w:t>
      </w:r>
      <w:r w:rsidRPr="00C331E7">
        <w:rPr>
          <w:sz w:val="22"/>
          <w:szCs w:val="22"/>
        </w:rPr>
        <w:t>сум. Распределение прибыли в 201</w:t>
      </w:r>
      <w:r w:rsidR="00C331E7" w:rsidRPr="00C331E7">
        <w:rPr>
          <w:sz w:val="22"/>
          <w:szCs w:val="22"/>
        </w:rPr>
        <w:t>8</w:t>
      </w:r>
      <w:r w:rsidRPr="00C331E7">
        <w:rPr>
          <w:sz w:val="22"/>
          <w:szCs w:val="22"/>
        </w:rPr>
        <w:t xml:space="preserve"> году не было. Сальдо конечное </w:t>
      </w:r>
      <w:r w:rsidR="00C331E7" w:rsidRPr="00C331E7">
        <w:rPr>
          <w:sz w:val="22"/>
          <w:szCs w:val="22"/>
        </w:rPr>
        <w:t xml:space="preserve">отрицательное </w:t>
      </w:r>
      <w:r w:rsidRPr="00C331E7">
        <w:rPr>
          <w:sz w:val="22"/>
          <w:szCs w:val="22"/>
        </w:rPr>
        <w:t xml:space="preserve">– </w:t>
      </w:r>
      <w:r w:rsidR="00DC02F9">
        <w:rPr>
          <w:sz w:val="22"/>
          <w:szCs w:val="22"/>
        </w:rPr>
        <w:t>1 422 859 316,76</w:t>
      </w:r>
      <w:r w:rsidR="00C331E7" w:rsidRPr="00C331E7">
        <w:rPr>
          <w:sz w:val="22"/>
          <w:szCs w:val="22"/>
        </w:rPr>
        <w:t xml:space="preserve"> </w:t>
      </w:r>
      <w:r w:rsidRPr="00C331E7">
        <w:rPr>
          <w:sz w:val="22"/>
          <w:szCs w:val="22"/>
        </w:rPr>
        <w:t xml:space="preserve">сум. </w:t>
      </w:r>
    </w:p>
    <w:p w:rsidR="00295560" w:rsidRPr="00DE1477" w:rsidRDefault="00295560" w:rsidP="00145795">
      <w:pPr>
        <w:ind w:firstLine="567"/>
        <w:jc w:val="right"/>
      </w:pPr>
    </w:p>
    <w:p w:rsidR="00295560" w:rsidRPr="00DE1477" w:rsidRDefault="00295560" w:rsidP="001D21FB">
      <w:pPr>
        <w:ind w:firstLine="567"/>
        <w:jc w:val="center"/>
        <w:rPr>
          <w:b/>
          <w:sz w:val="22"/>
          <w:szCs w:val="22"/>
          <w:u w:val="single"/>
        </w:rPr>
      </w:pPr>
      <w:r w:rsidRPr="00DE1477">
        <w:rPr>
          <w:b/>
          <w:sz w:val="22"/>
          <w:szCs w:val="22"/>
          <w:u w:val="single"/>
        </w:rPr>
        <w:t>3. Результаты аудита налогов и обязательных платежей в государственные внебюджетные фонды.</w:t>
      </w:r>
    </w:p>
    <w:p w:rsidR="00295560" w:rsidRPr="00DE1477" w:rsidRDefault="00295560" w:rsidP="001D21FB">
      <w:pPr>
        <w:ind w:firstLine="567"/>
        <w:rPr>
          <w:b/>
          <w:sz w:val="22"/>
          <w:szCs w:val="22"/>
        </w:rPr>
      </w:pPr>
    </w:p>
    <w:p w:rsidR="00295560" w:rsidRPr="00DE1477" w:rsidRDefault="0075231D" w:rsidP="00D460DB">
      <w:pPr>
        <w:ind w:firstLine="567"/>
        <w:jc w:val="both"/>
        <w:rPr>
          <w:b/>
          <w:sz w:val="22"/>
          <w:szCs w:val="22"/>
          <w:u w:val="single"/>
        </w:rPr>
      </w:pPr>
      <w:r w:rsidRPr="00DE1477">
        <w:rPr>
          <w:b/>
          <w:bCs/>
          <w:iCs/>
          <w:sz w:val="22"/>
          <w:szCs w:val="22"/>
        </w:rPr>
        <w:t xml:space="preserve">АО «PORTLATISHSANOAT» </w:t>
      </w:r>
      <w:r w:rsidR="00295560" w:rsidRPr="00DE1477">
        <w:rPr>
          <w:b/>
          <w:bCs/>
          <w:iCs/>
          <w:sz w:val="22"/>
          <w:szCs w:val="22"/>
        </w:rPr>
        <w:t xml:space="preserve"> </w:t>
      </w:r>
      <w:r w:rsidR="00295560" w:rsidRPr="00DE1477">
        <w:rPr>
          <w:sz w:val="22"/>
          <w:szCs w:val="22"/>
        </w:rPr>
        <w:t>в 201</w:t>
      </w:r>
      <w:r w:rsidR="00714457" w:rsidRPr="00DE1477">
        <w:rPr>
          <w:sz w:val="22"/>
          <w:szCs w:val="22"/>
        </w:rPr>
        <w:t>8</w:t>
      </w:r>
      <w:r w:rsidR="00295560" w:rsidRPr="00DE1477">
        <w:rPr>
          <w:sz w:val="22"/>
          <w:szCs w:val="22"/>
        </w:rPr>
        <w:t xml:space="preserve"> г. осуществляло следующие платежи в бюджет и во внебюджетные фонды:</w:t>
      </w:r>
    </w:p>
    <w:p w:rsidR="00295560" w:rsidRPr="00DE1477" w:rsidRDefault="00295560" w:rsidP="001D21FB">
      <w:pPr>
        <w:numPr>
          <w:ilvl w:val="1"/>
          <w:numId w:val="6"/>
        </w:numPr>
        <w:tabs>
          <w:tab w:val="clear" w:pos="1080"/>
        </w:tabs>
        <w:autoSpaceDE w:val="0"/>
        <w:autoSpaceDN w:val="0"/>
        <w:ind w:left="0" w:firstLine="567"/>
        <w:jc w:val="both"/>
        <w:rPr>
          <w:sz w:val="22"/>
          <w:szCs w:val="22"/>
        </w:rPr>
      </w:pPr>
      <w:r w:rsidRPr="00DE1477">
        <w:rPr>
          <w:sz w:val="22"/>
          <w:szCs w:val="22"/>
        </w:rPr>
        <w:t xml:space="preserve">ЕНП – по ставке 5 %, 33%; </w:t>
      </w:r>
    </w:p>
    <w:p w:rsidR="006D72A5" w:rsidRPr="00DE1477" w:rsidRDefault="006D72A5" w:rsidP="001D21FB">
      <w:pPr>
        <w:numPr>
          <w:ilvl w:val="1"/>
          <w:numId w:val="6"/>
        </w:numPr>
        <w:tabs>
          <w:tab w:val="clear" w:pos="1080"/>
        </w:tabs>
        <w:autoSpaceDE w:val="0"/>
        <w:autoSpaceDN w:val="0"/>
        <w:ind w:left="0" w:firstLine="567"/>
        <w:jc w:val="both"/>
        <w:rPr>
          <w:sz w:val="22"/>
          <w:szCs w:val="22"/>
        </w:rPr>
      </w:pPr>
      <w:r w:rsidRPr="00DE1477">
        <w:rPr>
          <w:sz w:val="22"/>
          <w:szCs w:val="22"/>
        </w:rPr>
        <w:t>Добровольная уплата налога на добавленную стоимость</w:t>
      </w:r>
    </w:p>
    <w:p w:rsidR="00295560" w:rsidRPr="00DE1477" w:rsidRDefault="00295560" w:rsidP="001D21FB">
      <w:pPr>
        <w:numPr>
          <w:ilvl w:val="1"/>
          <w:numId w:val="6"/>
        </w:numPr>
        <w:tabs>
          <w:tab w:val="clear" w:pos="1080"/>
        </w:tabs>
        <w:autoSpaceDE w:val="0"/>
        <w:autoSpaceDN w:val="0"/>
        <w:ind w:left="0" w:firstLine="567"/>
        <w:jc w:val="both"/>
        <w:rPr>
          <w:sz w:val="22"/>
          <w:szCs w:val="22"/>
        </w:rPr>
      </w:pPr>
      <w:r w:rsidRPr="00DE1477">
        <w:rPr>
          <w:sz w:val="22"/>
          <w:szCs w:val="22"/>
        </w:rPr>
        <w:t>Налог на доходы физических лиц;</w:t>
      </w:r>
    </w:p>
    <w:p w:rsidR="00295560" w:rsidRPr="00DE1477" w:rsidRDefault="00295560" w:rsidP="001D21FB">
      <w:pPr>
        <w:numPr>
          <w:ilvl w:val="1"/>
          <w:numId w:val="6"/>
        </w:numPr>
        <w:tabs>
          <w:tab w:val="clear" w:pos="1080"/>
        </w:tabs>
        <w:autoSpaceDE w:val="0"/>
        <w:autoSpaceDN w:val="0"/>
        <w:ind w:left="0" w:firstLine="567"/>
        <w:jc w:val="both"/>
        <w:rPr>
          <w:sz w:val="22"/>
          <w:szCs w:val="22"/>
        </w:rPr>
      </w:pPr>
      <w:r w:rsidRPr="00DE1477">
        <w:rPr>
          <w:sz w:val="22"/>
          <w:szCs w:val="22"/>
        </w:rPr>
        <w:t xml:space="preserve">Взносы в ИНПС – </w:t>
      </w:r>
      <w:r w:rsidR="00537A7A" w:rsidRPr="00DE1477">
        <w:rPr>
          <w:sz w:val="22"/>
          <w:szCs w:val="22"/>
        </w:rPr>
        <w:t>2</w:t>
      </w:r>
      <w:r w:rsidRPr="00DE1477">
        <w:rPr>
          <w:sz w:val="22"/>
          <w:szCs w:val="22"/>
        </w:rPr>
        <w:t>%;</w:t>
      </w:r>
    </w:p>
    <w:p w:rsidR="00295560" w:rsidRPr="00DE1477" w:rsidRDefault="00295560" w:rsidP="001D21FB">
      <w:pPr>
        <w:numPr>
          <w:ilvl w:val="1"/>
          <w:numId w:val="6"/>
        </w:numPr>
        <w:tabs>
          <w:tab w:val="clear" w:pos="1080"/>
        </w:tabs>
        <w:autoSpaceDE w:val="0"/>
        <w:autoSpaceDN w:val="0"/>
        <w:ind w:left="0" w:firstLine="567"/>
        <w:jc w:val="both"/>
        <w:rPr>
          <w:sz w:val="22"/>
          <w:szCs w:val="22"/>
        </w:rPr>
      </w:pPr>
      <w:r w:rsidRPr="00DE1477">
        <w:rPr>
          <w:sz w:val="22"/>
          <w:szCs w:val="22"/>
        </w:rPr>
        <w:t>Единый социальный платеж - по ставке 15 %;</w:t>
      </w:r>
    </w:p>
    <w:p w:rsidR="00295560" w:rsidRPr="00DE1477" w:rsidRDefault="00295560" w:rsidP="001D21FB">
      <w:pPr>
        <w:numPr>
          <w:ilvl w:val="1"/>
          <w:numId w:val="6"/>
        </w:numPr>
        <w:tabs>
          <w:tab w:val="clear" w:pos="1080"/>
        </w:tabs>
        <w:autoSpaceDE w:val="0"/>
        <w:autoSpaceDN w:val="0"/>
        <w:ind w:left="0" w:firstLine="567"/>
        <w:jc w:val="both"/>
        <w:rPr>
          <w:sz w:val="22"/>
          <w:szCs w:val="22"/>
        </w:rPr>
      </w:pPr>
      <w:r w:rsidRPr="00DE1477">
        <w:rPr>
          <w:sz w:val="22"/>
          <w:szCs w:val="22"/>
        </w:rPr>
        <w:t xml:space="preserve">Обязательные страховые взносы граждан - по ставке </w:t>
      </w:r>
      <w:r w:rsidR="00537A7A" w:rsidRPr="00DE1477">
        <w:rPr>
          <w:sz w:val="22"/>
          <w:szCs w:val="22"/>
        </w:rPr>
        <w:t>8</w:t>
      </w:r>
      <w:r w:rsidRPr="00DE1477">
        <w:rPr>
          <w:sz w:val="22"/>
          <w:szCs w:val="22"/>
        </w:rPr>
        <w:t>%;</w:t>
      </w:r>
    </w:p>
    <w:p w:rsidR="00295560" w:rsidRPr="00DE1477" w:rsidRDefault="00295560" w:rsidP="001D21FB">
      <w:pPr>
        <w:ind w:firstLine="567"/>
        <w:jc w:val="both"/>
        <w:rPr>
          <w:b/>
          <w:i/>
          <w:sz w:val="22"/>
          <w:szCs w:val="22"/>
          <w:u w:val="single"/>
        </w:rPr>
      </w:pPr>
    </w:p>
    <w:p w:rsidR="00295560" w:rsidRPr="00DE1477" w:rsidRDefault="00295560" w:rsidP="001D21FB">
      <w:pPr>
        <w:ind w:firstLine="567"/>
        <w:jc w:val="both"/>
        <w:rPr>
          <w:b/>
          <w:i/>
          <w:sz w:val="22"/>
          <w:szCs w:val="22"/>
          <w:u w:val="single"/>
        </w:rPr>
      </w:pPr>
      <w:r w:rsidRPr="00DE1477">
        <w:rPr>
          <w:b/>
          <w:i/>
          <w:sz w:val="22"/>
          <w:szCs w:val="22"/>
          <w:u w:val="single"/>
        </w:rPr>
        <w:t xml:space="preserve">3.1. Единый налоговый платеж. </w:t>
      </w:r>
    </w:p>
    <w:p w:rsidR="00295560" w:rsidRPr="00DE1477" w:rsidRDefault="00295560" w:rsidP="00D460DB">
      <w:pPr>
        <w:autoSpaceDE w:val="0"/>
        <w:autoSpaceDN w:val="0"/>
        <w:adjustRightInd w:val="0"/>
        <w:ind w:firstLine="570"/>
        <w:jc w:val="both"/>
        <w:rPr>
          <w:sz w:val="22"/>
          <w:szCs w:val="22"/>
        </w:rPr>
      </w:pPr>
      <w:r w:rsidRPr="00DE1477">
        <w:rPr>
          <w:sz w:val="22"/>
          <w:szCs w:val="22"/>
        </w:rPr>
        <w:t>При расчете налога на прибыль Предприятие руководствуется главой 56 раздела ХХ Налогового Кодекса РУз, введенного в действие с 01.01.2008г. (Статьи 350-361).</w:t>
      </w:r>
    </w:p>
    <w:p w:rsidR="00295560" w:rsidRPr="00F357B2" w:rsidRDefault="00295560" w:rsidP="001D21FB">
      <w:pPr>
        <w:ind w:firstLine="567"/>
        <w:jc w:val="both"/>
        <w:rPr>
          <w:sz w:val="22"/>
          <w:szCs w:val="22"/>
        </w:rPr>
      </w:pPr>
      <w:r w:rsidRPr="00DE1477">
        <w:rPr>
          <w:sz w:val="22"/>
          <w:szCs w:val="22"/>
        </w:rPr>
        <w:t>По данным бухгалтерского учета сумма начисленного ЕНП за 201</w:t>
      </w:r>
      <w:r w:rsidR="00714457" w:rsidRPr="00DE1477">
        <w:rPr>
          <w:sz w:val="22"/>
          <w:szCs w:val="22"/>
        </w:rPr>
        <w:t>8</w:t>
      </w:r>
      <w:r w:rsidRPr="00DE1477">
        <w:rPr>
          <w:sz w:val="22"/>
          <w:szCs w:val="22"/>
        </w:rPr>
        <w:t xml:space="preserve"> г. составила 2</w:t>
      </w:r>
      <w:r w:rsidR="00DE1477" w:rsidRPr="00DE1477">
        <w:rPr>
          <w:sz w:val="22"/>
          <w:szCs w:val="22"/>
        </w:rPr>
        <w:t>35 699 450,57</w:t>
      </w:r>
      <w:r w:rsidRPr="00DE1477">
        <w:rPr>
          <w:sz w:val="22"/>
          <w:szCs w:val="22"/>
        </w:rPr>
        <w:t xml:space="preserve"> сум. По представленным расчетам сумма ЕНП должна составлять </w:t>
      </w:r>
      <w:r w:rsidR="00DE1477" w:rsidRPr="00DE1477">
        <w:rPr>
          <w:sz w:val="22"/>
          <w:szCs w:val="22"/>
        </w:rPr>
        <w:t xml:space="preserve">235 699 450,57 </w:t>
      </w:r>
      <w:r w:rsidRPr="00DE1477">
        <w:rPr>
          <w:sz w:val="22"/>
          <w:szCs w:val="22"/>
        </w:rPr>
        <w:t>сум, что подтверждено расчетом аудитора.</w:t>
      </w:r>
    </w:p>
    <w:p w:rsidR="00295560" w:rsidRPr="00F357B2" w:rsidRDefault="00295560" w:rsidP="00D07F90">
      <w:pPr>
        <w:ind w:firstLine="567"/>
        <w:jc w:val="right"/>
        <w:rPr>
          <w:sz w:val="22"/>
          <w:szCs w:val="22"/>
        </w:rPr>
      </w:pPr>
      <w:r w:rsidRPr="00F357B2">
        <w:rPr>
          <w:sz w:val="22"/>
          <w:szCs w:val="22"/>
        </w:rPr>
        <w:t>сум</w:t>
      </w:r>
    </w:p>
    <w:p w:rsidR="00295560" w:rsidRPr="00F357B2" w:rsidRDefault="00295560" w:rsidP="001D21FB">
      <w:pPr>
        <w:ind w:firstLine="567"/>
        <w:jc w:val="both"/>
        <w:rPr>
          <w:sz w:val="22"/>
          <w:szCs w:val="22"/>
          <w:highlight w:val="yellow"/>
        </w:rPr>
      </w:pPr>
    </w:p>
    <w:p w:rsidR="00295560" w:rsidRPr="00F357B2" w:rsidRDefault="00295560" w:rsidP="001D21FB">
      <w:pPr>
        <w:ind w:firstLine="567"/>
        <w:jc w:val="both"/>
        <w:rPr>
          <w:b/>
          <w:i/>
          <w:sz w:val="22"/>
          <w:szCs w:val="22"/>
          <w:u w:val="single"/>
        </w:rPr>
      </w:pPr>
      <w:r w:rsidRPr="00F357B2">
        <w:rPr>
          <w:b/>
          <w:i/>
          <w:sz w:val="22"/>
          <w:szCs w:val="22"/>
          <w:u w:val="single"/>
        </w:rPr>
        <w:t>3.</w:t>
      </w:r>
      <w:r w:rsidR="00DE1477" w:rsidRPr="00F357B2">
        <w:rPr>
          <w:b/>
          <w:i/>
          <w:sz w:val="22"/>
          <w:szCs w:val="22"/>
          <w:u w:val="single"/>
        </w:rPr>
        <w:t>2</w:t>
      </w:r>
      <w:r w:rsidRPr="00F357B2">
        <w:rPr>
          <w:b/>
          <w:i/>
          <w:sz w:val="22"/>
          <w:szCs w:val="22"/>
          <w:u w:val="single"/>
        </w:rPr>
        <w:t xml:space="preserve"> Налог на доходы физических лиц, 1% на ИНПС, ЕСП 15%, обязательные страховые взносы граждан 7,5%.</w:t>
      </w:r>
    </w:p>
    <w:p w:rsidR="00295560" w:rsidRPr="00F357B2" w:rsidRDefault="00295560" w:rsidP="001D21FB">
      <w:pPr>
        <w:ind w:firstLine="567"/>
        <w:jc w:val="both"/>
        <w:rPr>
          <w:sz w:val="22"/>
          <w:szCs w:val="22"/>
        </w:rPr>
      </w:pPr>
      <w:r w:rsidRPr="00F357B2">
        <w:rPr>
          <w:sz w:val="22"/>
          <w:szCs w:val="22"/>
        </w:rPr>
        <w:t xml:space="preserve">Результаты аудита расчетов </w:t>
      </w:r>
      <w:r w:rsidR="006D72A5" w:rsidRPr="00F357B2">
        <w:rPr>
          <w:sz w:val="22"/>
          <w:szCs w:val="22"/>
        </w:rPr>
        <w:t>предприятия по НДФЛ, взносов - 2</w:t>
      </w:r>
      <w:r w:rsidRPr="00F357B2">
        <w:rPr>
          <w:sz w:val="22"/>
          <w:szCs w:val="22"/>
        </w:rPr>
        <w:t>%, на ИНПС указаны в разделе "Аудит операций по начислению заработной платы и других выплат и удержаний из нее».</w:t>
      </w:r>
    </w:p>
    <w:p w:rsidR="00295560" w:rsidRPr="00F357B2" w:rsidRDefault="00295560" w:rsidP="001D21FB">
      <w:pPr>
        <w:autoSpaceDE w:val="0"/>
        <w:autoSpaceDN w:val="0"/>
        <w:adjustRightInd w:val="0"/>
        <w:ind w:right="135" w:firstLine="567"/>
        <w:jc w:val="both"/>
        <w:rPr>
          <w:iCs/>
          <w:sz w:val="22"/>
          <w:szCs w:val="22"/>
          <w:highlight w:val="yellow"/>
        </w:rPr>
      </w:pPr>
    </w:p>
    <w:p w:rsidR="00DE1477" w:rsidRPr="00F357B2" w:rsidRDefault="00DE1477" w:rsidP="00DE1477">
      <w:pPr>
        <w:ind w:firstLine="567"/>
        <w:jc w:val="both"/>
        <w:rPr>
          <w:b/>
          <w:i/>
          <w:sz w:val="22"/>
          <w:szCs w:val="22"/>
          <w:u w:val="single"/>
        </w:rPr>
      </w:pPr>
      <w:r w:rsidRPr="00F357B2">
        <w:rPr>
          <w:b/>
          <w:i/>
          <w:sz w:val="22"/>
          <w:szCs w:val="22"/>
          <w:u w:val="single"/>
        </w:rPr>
        <w:t>3.</w:t>
      </w:r>
      <w:r w:rsidR="00F357B2" w:rsidRPr="00F357B2">
        <w:rPr>
          <w:b/>
          <w:i/>
          <w:sz w:val="22"/>
          <w:szCs w:val="22"/>
          <w:u w:val="single"/>
        </w:rPr>
        <w:t>3</w:t>
      </w:r>
      <w:r w:rsidRPr="00F357B2">
        <w:rPr>
          <w:b/>
          <w:i/>
          <w:sz w:val="22"/>
          <w:szCs w:val="22"/>
          <w:u w:val="single"/>
        </w:rPr>
        <w:t xml:space="preserve">. Налог на добавленную стоимость. </w:t>
      </w:r>
    </w:p>
    <w:p w:rsidR="00DE1477" w:rsidRPr="00F357B2" w:rsidRDefault="00DE1477" w:rsidP="00DE1477">
      <w:pPr>
        <w:autoSpaceDE w:val="0"/>
        <w:autoSpaceDN w:val="0"/>
        <w:adjustRightInd w:val="0"/>
        <w:ind w:firstLine="570"/>
        <w:jc w:val="both"/>
        <w:rPr>
          <w:sz w:val="22"/>
          <w:szCs w:val="22"/>
        </w:rPr>
      </w:pPr>
      <w:r w:rsidRPr="00F357B2">
        <w:rPr>
          <w:sz w:val="22"/>
          <w:szCs w:val="22"/>
        </w:rPr>
        <w:t xml:space="preserve">При расчете налога на добавленную стоимость Предприятие руководствуется главой </w:t>
      </w:r>
      <w:r w:rsidR="00F357B2" w:rsidRPr="00F357B2">
        <w:rPr>
          <w:sz w:val="22"/>
          <w:szCs w:val="22"/>
        </w:rPr>
        <w:t>35</w:t>
      </w:r>
      <w:r w:rsidRPr="00F357B2">
        <w:rPr>
          <w:sz w:val="22"/>
          <w:szCs w:val="22"/>
        </w:rPr>
        <w:t xml:space="preserve"> раздела </w:t>
      </w:r>
      <w:r w:rsidR="00F357B2" w:rsidRPr="00F357B2">
        <w:rPr>
          <w:sz w:val="22"/>
          <w:szCs w:val="22"/>
          <w:lang w:val="en-US"/>
        </w:rPr>
        <w:t>VII</w:t>
      </w:r>
      <w:r w:rsidR="00F357B2" w:rsidRPr="00F357B2">
        <w:rPr>
          <w:sz w:val="22"/>
          <w:szCs w:val="22"/>
        </w:rPr>
        <w:t xml:space="preserve"> </w:t>
      </w:r>
      <w:r w:rsidRPr="00F357B2">
        <w:rPr>
          <w:sz w:val="22"/>
          <w:szCs w:val="22"/>
        </w:rPr>
        <w:t xml:space="preserve">Налогового Кодекса РУз, введенного в действие с 01.01.2008г. (Статьи </w:t>
      </w:r>
      <w:r w:rsidR="00F357B2" w:rsidRPr="00F357B2">
        <w:rPr>
          <w:sz w:val="22"/>
          <w:szCs w:val="22"/>
        </w:rPr>
        <w:t>197</w:t>
      </w:r>
      <w:r w:rsidRPr="00F357B2">
        <w:rPr>
          <w:sz w:val="22"/>
          <w:szCs w:val="22"/>
        </w:rPr>
        <w:t>-</w:t>
      </w:r>
      <w:r w:rsidR="00F357B2" w:rsidRPr="00F357B2">
        <w:rPr>
          <w:sz w:val="22"/>
          <w:szCs w:val="22"/>
        </w:rPr>
        <w:t>228</w:t>
      </w:r>
      <w:r w:rsidRPr="00F357B2">
        <w:rPr>
          <w:sz w:val="22"/>
          <w:szCs w:val="22"/>
        </w:rPr>
        <w:t>).</w:t>
      </w:r>
    </w:p>
    <w:p w:rsidR="00DE1477" w:rsidRPr="00F357B2" w:rsidRDefault="00DE1477" w:rsidP="00DE1477">
      <w:pPr>
        <w:ind w:firstLine="567"/>
        <w:jc w:val="both"/>
        <w:rPr>
          <w:sz w:val="22"/>
          <w:szCs w:val="22"/>
        </w:rPr>
      </w:pPr>
      <w:r w:rsidRPr="00F357B2">
        <w:rPr>
          <w:sz w:val="22"/>
          <w:szCs w:val="22"/>
        </w:rPr>
        <w:t xml:space="preserve">По данным бухгалтерского учета сумма начисленного </w:t>
      </w:r>
      <w:r w:rsidR="00F357B2" w:rsidRPr="00F357B2">
        <w:rPr>
          <w:sz w:val="22"/>
          <w:szCs w:val="22"/>
        </w:rPr>
        <w:t>НДС</w:t>
      </w:r>
      <w:r w:rsidRPr="00F357B2">
        <w:rPr>
          <w:sz w:val="22"/>
          <w:szCs w:val="22"/>
        </w:rPr>
        <w:t xml:space="preserve"> за 2018 г. составила </w:t>
      </w:r>
      <w:r w:rsidR="00F357B2" w:rsidRPr="00F357B2">
        <w:rPr>
          <w:sz w:val="22"/>
          <w:szCs w:val="22"/>
        </w:rPr>
        <w:t>1 758 460 886,36</w:t>
      </w:r>
      <w:r w:rsidRPr="00F357B2">
        <w:rPr>
          <w:sz w:val="22"/>
          <w:szCs w:val="22"/>
        </w:rPr>
        <w:t xml:space="preserve"> сум. По представленным расчетам сумма ЕНП должна составлять 235 699 450,57 сум, что подтверждено расчетом аудитора.</w:t>
      </w:r>
    </w:p>
    <w:p w:rsidR="00DE1477" w:rsidRPr="001F1D2D" w:rsidRDefault="00DE1477" w:rsidP="001D21FB">
      <w:pPr>
        <w:autoSpaceDE w:val="0"/>
        <w:autoSpaceDN w:val="0"/>
        <w:adjustRightInd w:val="0"/>
        <w:ind w:right="135" w:firstLine="567"/>
        <w:jc w:val="both"/>
        <w:rPr>
          <w:iCs/>
          <w:color w:val="0070C0"/>
          <w:sz w:val="22"/>
          <w:szCs w:val="22"/>
          <w:highlight w:val="yellow"/>
        </w:rPr>
      </w:pPr>
    </w:p>
    <w:p w:rsidR="00295560" w:rsidRPr="00916241" w:rsidRDefault="00295560" w:rsidP="001D21FB">
      <w:pPr>
        <w:ind w:firstLine="567"/>
        <w:jc w:val="center"/>
        <w:rPr>
          <w:sz w:val="22"/>
          <w:szCs w:val="22"/>
          <w:u w:val="single"/>
        </w:rPr>
      </w:pPr>
      <w:r w:rsidRPr="00916241">
        <w:rPr>
          <w:b/>
          <w:sz w:val="22"/>
          <w:szCs w:val="22"/>
          <w:u w:val="single"/>
        </w:rPr>
        <w:t>4. Результаты аудита соблюдения нормативно – правовых актов при осуществлении финансово - хозяйственной деятельности</w:t>
      </w:r>
      <w:r w:rsidRPr="00916241">
        <w:rPr>
          <w:sz w:val="22"/>
          <w:szCs w:val="22"/>
          <w:u w:val="single"/>
        </w:rPr>
        <w:t>.</w:t>
      </w:r>
    </w:p>
    <w:p w:rsidR="00295560" w:rsidRPr="00916241" w:rsidRDefault="00295560" w:rsidP="001D21FB">
      <w:pPr>
        <w:ind w:left="360" w:firstLine="567"/>
        <w:jc w:val="both"/>
        <w:rPr>
          <w:sz w:val="22"/>
          <w:szCs w:val="22"/>
          <w:u w:val="single"/>
        </w:rPr>
      </w:pPr>
    </w:p>
    <w:p w:rsidR="00295560" w:rsidRPr="00916241" w:rsidRDefault="00295560" w:rsidP="001D21FB">
      <w:pPr>
        <w:ind w:firstLine="567"/>
        <w:jc w:val="both"/>
        <w:rPr>
          <w:sz w:val="22"/>
          <w:szCs w:val="22"/>
        </w:rPr>
      </w:pPr>
      <w:r w:rsidRPr="00916241">
        <w:rPr>
          <w:sz w:val="22"/>
          <w:szCs w:val="22"/>
        </w:rPr>
        <w:t xml:space="preserve">В ходе проверки правильности и полноты уплаты налогов и обязательных платежей во внебюджетные фонды нарушений налогового законодательства не установлено. </w:t>
      </w:r>
    </w:p>
    <w:p w:rsidR="00295560" w:rsidRPr="00916241" w:rsidRDefault="00295560" w:rsidP="001D21FB">
      <w:pPr>
        <w:ind w:firstLine="567"/>
        <w:jc w:val="both"/>
        <w:rPr>
          <w:sz w:val="22"/>
          <w:szCs w:val="22"/>
        </w:rPr>
      </w:pPr>
      <w:r w:rsidRPr="00916241">
        <w:rPr>
          <w:sz w:val="22"/>
          <w:szCs w:val="22"/>
        </w:rPr>
        <w:t>«Правила ведения кассовых операций юридическими лицами» (зарег.МЮ РУз от 17.12.1998 года № 565) и другие нормативно-правовые акты, регламентирующие порядок учета денежных средств, в целом соблюдаются. Даны замечания.</w:t>
      </w:r>
    </w:p>
    <w:p w:rsidR="00295560" w:rsidRPr="00916241" w:rsidRDefault="00295560" w:rsidP="001D21FB">
      <w:pPr>
        <w:ind w:firstLine="567"/>
        <w:jc w:val="both"/>
        <w:rPr>
          <w:sz w:val="22"/>
          <w:szCs w:val="22"/>
        </w:rPr>
      </w:pPr>
      <w:r w:rsidRPr="00916241">
        <w:rPr>
          <w:sz w:val="22"/>
          <w:szCs w:val="22"/>
        </w:rPr>
        <w:t>При проверке исполнения закона "О договорно-правовой базе деятельности хозяйствующих субъектов" № 670-1 от 29.08.1998 г. были также даны замечания.</w:t>
      </w:r>
    </w:p>
    <w:p w:rsidR="00295560" w:rsidRPr="00916241" w:rsidRDefault="00295560" w:rsidP="001D21FB">
      <w:pPr>
        <w:ind w:firstLine="567"/>
        <w:jc w:val="both"/>
        <w:rPr>
          <w:bCs/>
          <w:sz w:val="22"/>
          <w:szCs w:val="22"/>
        </w:rPr>
      </w:pPr>
      <w:r w:rsidRPr="00916241">
        <w:rPr>
          <w:sz w:val="22"/>
          <w:szCs w:val="22"/>
        </w:rPr>
        <w:t xml:space="preserve">Выявлено нарушение Указа Президента от 12.05.1995 года УП-1154 «О мерах по повышению ответственности руководителей предприятий и организаций за своевременность проведения расчетов в народном хозяйстве» - отпуска товаров и оказание услуг без предварительной оплаты в размере не менее 15 процентов стоимости предприятием </w:t>
      </w:r>
      <w:r w:rsidRPr="00916241">
        <w:rPr>
          <w:b/>
          <w:sz w:val="22"/>
          <w:szCs w:val="22"/>
        </w:rPr>
        <w:t>допускается</w:t>
      </w:r>
      <w:r w:rsidRPr="00916241">
        <w:rPr>
          <w:sz w:val="22"/>
          <w:szCs w:val="22"/>
        </w:rPr>
        <w:t>. К просроченной дебиторской задолженности принимаются соответствующие меры</w:t>
      </w:r>
      <w:r w:rsidRPr="00916241">
        <w:rPr>
          <w:bCs/>
          <w:sz w:val="22"/>
          <w:szCs w:val="22"/>
        </w:rPr>
        <w:t xml:space="preserve">. </w:t>
      </w:r>
    </w:p>
    <w:p w:rsidR="00295560" w:rsidRPr="00916241" w:rsidRDefault="00295560" w:rsidP="001D21FB">
      <w:pPr>
        <w:ind w:firstLine="567"/>
        <w:jc w:val="both"/>
        <w:rPr>
          <w:sz w:val="22"/>
          <w:szCs w:val="22"/>
        </w:rPr>
      </w:pPr>
      <w:r w:rsidRPr="00916241">
        <w:rPr>
          <w:sz w:val="22"/>
          <w:szCs w:val="22"/>
        </w:rPr>
        <w:t>Нарушений Указа Президента от 09.08.1996 года № УП-1504 «О мерах по повышению ответственности хозяйствующих субъектов за расчеты с бюджетом» не отмечено, бартерных договоров не предъявлено, взаимозачетов с третьими лицами не установлено.</w:t>
      </w:r>
    </w:p>
    <w:p w:rsidR="00295560" w:rsidRPr="00916241" w:rsidRDefault="00295560" w:rsidP="001D21FB">
      <w:pPr>
        <w:ind w:firstLine="567"/>
        <w:jc w:val="both"/>
        <w:rPr>
          <w:bCs/>
          <w:sz w:val="22"/>
          <w:szCs w:val="22"/>
        </w:rPr>
      </w:pPr>
      <w:r w:rsidRPr="00916241">
        <w:rPr>
          <w:bCs/>
          <w:sz w:val="22"/>
          <w:szCs w:val="22"/>
        </w:rPr>
        <w:t>Нарушений Постановления Кабинета Министров от 17.11.1999 года № 504 «О дополнительных мерах по повышению ответственности руководителей министерств ведомств и хозяйствующих субъектов за своевременность осуществления расчетов по заработной плате» со стороны предприятия не установлено.</w:t>
      </w:r>
    </w:p>
    <w:p w:rsidR="00295560" w:rsidRPr="00916241" w:rsidRDefault="00295560" w:rsidP="001D21FB">
      <w:pPr>
        <w:ind w:firstLine="567"/>
        <w:jc w:val="both"/>
        <w:rPr>
          <w:bCs/>
          <w:sz w:val="22"/>
          <w:szCs w:val="22"/>
        </w:rPr>
      </w:pPr>
      <w:r w:rsidRPr="00916241">
        <w:rPr>
          <w:bCs/>
          <w:sz w:val="22"/>
          <w:szCs w:val="22"/>
        </w:rPr>
        <w:t>Закон РУз от 21.12.2004 года №595 «О накопительном пенсионном обеспечении граждан» предприятием выполняется - на всех работников открыты индивидуальные накопительные пенсионные счета в Народном банке, куда ежемесячно перечисляются соответствующие суммы.</w:t>
      </w:r>
    </w:p>
    <w:p w:rsidR="00295560" w:rsidRPr="00916241" w:rsidRDefault="00295560" w:rsidP="001D21FB">
      <w:pPr>
        <w:ind w:firstLine="567"/>
        <w:jc w:val="both"/>
        <w:rPr>
          <w:bCs/>
          <w:sz w:val="22"/>
          <w:szCs w:val="22"/>
          <w:highlight w:val="yellow"/>
        </w:rPr>
      </w:pPr>
    </w:p>
    <w:p w:rsidR="00295560" w:rsidRPr="00916241" w:rsidRDefault="00295560" w:rsidP="001D21FB">
      <w:pPr>
        <w:ind w:firstLine="567"/>
        <w:rPr>
          <w:b/>
          <w:sz w:val="22"/>
          <w:szCs w:val="22"/>
          <w:u w:val="single"/>
        </w:rPr>
      </w:pPr>
      <w:r w:rsidRPr="00916241">
        <w:rPr>
          <w:b/>
          <w:sz w:val="22"/>
          <w:szCs w:val="22"/>
          <w:u w:val="single"/>
        </w:rPr>
        <w:t>5.Результаты аудита сохранности активов</w:t>
      </w:r>
    </w:p>
    <w:p w:rsidR="00295560" w:rsidRPr="00916241" w:rsidRDefault="00295560" w:rsidP="001D21FB">
      <w:pPr>
        <w:ind w:firstLine="567"/>
        <w:jc w:val="both"/>
        <w:rPr>
          <w:sz w:val="22"/>
          <w:szCs w:val="22"/>
        </w:rPr>
      </w:pPr>
      <w:r w:rsidRPr="00916241">
        <w:rPr>
          <w:sz w:val="22"/>
          <w:szCs w:val="22"/>
        </w:rPr>
        <w:t>В ходе промежуточной проверки были даны замечания и рекомендации к порядку проведения, которые были приняты во внимание руководством предприятия.</w:t>
      </w:r>
    </w:p>
    <w:p w:rsidR="00295560" w:rsidRPr="00F357B2" w:rsidRDefault="00295560" w:rsidP="001D21FB">
      <w:pPr>
        <w:ind w:firstLine="567"/>
        <w:jc w:val="both"/>
        <w:rPr>
          <w:sz w:val="22"/>
          <w:szCs w:val="22"/>
        </w:rPr>
      </w:pPr>
      <w:r w:rsidRPr="00F357B2">
        <w:rPr>
          <w:sz w:val="22"/>
          <w:szCs w:val="22"/>
        </w:rPr>
        <w:t xml:space="preserve">На предприятии определен круг материально – ответственных лиц. </w:t>
      </w:r>
    </w:p>
    <w:p w:rsidR="00295560" w:rsidRPr="00F357B2" w:rsidRDefault="00295560" w:rsidP="001D21FB">
      <w:pPr>
        <w:pStyle w:val="BodyText21"/>
        <w:tabs>
          <w:tab w:val="clear" w:pos="851"/>
        </w:tabs>
        <w:ind w:firstLine="567"/>
        <w:rPr>
          <w:sz w:val="22"/>
          <w:szCs w:val="22"/>
        </w:rPr>
      </w:pPr>
      <w:r w:rsidRPr="00F357B2">
        <w:rPr>
          <w:sz w:val="22"/>
          <w:szCs w:val="22"/>
        </w:rPr>
        <w:t>Годовая инвентаризация товарно-материальных ценностей и основных фондов проведена по состоянию на 01.11.201</w:t>
      </w:r>
      <w:r w:rsidR="00F357B2" w:rsidRPr="00F357B2">
        <w:rPr>
          <w:sz w:val="22"/>
          <w:szCs w:val="22"/>
        </w:rPr>
        <w:t>8</w:t>
      </w:r>
      <w:r w:rsidRPr="00F357B2">
        <w:rPr>
          <w:sz w:val="22"/>
          <w:szCs w:val="22"/>
        </w:rPr>
        <w:t xml:space="preserve"> года. Составлены описи товарно-материальных ценностей с подписью материально-ответственных лиц, учет ведется в бухгалтерии.</w:t>
      </w:r>
    </w:p>
    <w:p w:rsidR="00295560" w:rsidRPr="00916241" w:rsidRDefault="00295560" w:rsidP="001D21FB">
      <w:pPr>
        <w:pStyle w:val="BodyText21"/>
        <w:tabs>
          <w:tab w:val="clear" w:pos="851"/>
        </w:tabs>
        <w:ind w:firstLine="567"/>
        <w:rPr>
          <w:sz w:val="22"/>
          <w:szCs w:val="22"/>
        </w:rPr>
      </w:pPr>
      <w:r w:rsidRPr="00F357B2">
        <w:rPr>
          <w:sz w:val="22"/>
          <w:szCs w:val="22"/>
        </w:rPr>
        <w:t>Аудиторы считают, что в целом по Предприятию существующая система внутреннего</w:t>
      </w:r>
      <w:r w:rsidRPr="00916241">
        <w:rPr>
          <w:sz w:val="22"/>
          <w:szCs w:val="22"/>
        </w:rPr>
        <w:t xml:space="preserve"> контроля обеспечивает должный контроль за сохранностью активов и соответствует масштабам предприятия.</w:t>
      </w:r>
    </w:p>
    <w:p w:rsidR="00295560" w:rsidRPr="00916241" w:rsidRDefault="00295560" w:rsidP="001D21FB">
      <w:pPr>
        <w:pStyle w:val="BodyText21"/>
        <w:tabs>
          <w:tab w:val="clear" w:pos="851"/>
        </w:tabs>
        <w:ind w:firstLine="567"/>
        <w:rPr>
          <w:sz w:val="22"/>
          <w:szCs w:val="22"/>
        </w:rPr>
      </w:pPr>
    </w:p>
    <w:p w:rsidR="00295560" w:rsidRPr="00916241" w:rsidRDefault="00295560" w:rsidP="001D21FB">
      <w:pPr>
        <w:ind w:firstLine="708"/>
        <w:jc w:val="center"/>
        <w:rPr>
          <w:b/>
          <w:sz w:val="22"/>
          <w:szCs w:val="22"/>
        </w:rPr>
      </w:pPr>
      <w:r w:rsidRPr="00916241">
        <w:rPr>
          <w:b/>
          <w:sz w:val="22"/>
          <w:szCs w:val="22"/>
        </w:rPr>
        <w:t>6. Анализ экономического состояния</w:t>
      </w:r>
    </w:p>
    <w:p w:rsidR="00295560" w:rsidRPr="00916241" w:rsidRDefault="00295560" w:rsidP="001D21FB">
      <w:pPr>
        <w:pStyle w:val="BodyText21"/>
        <w:tabs>
          <w:tab w:val="clear" w:pos="851"/>
        </w:tabs>
        <w:ind w:firstLine="567"/>
        <w:rPr>
          <w:sz w:val="22"/>
          <w:szCs w:val="22"/>
        </w:rPr>
      </w:pPr>
      <w:r w:rsidRPr="00916241">
        <w:rPr>
          <w:sz w:val="22"/>
          <w:szCs w:val="22"/>
        </w:rPr>
        <w:lastRenderedPageBreak/>
        <w:t>Настоящий анализ проведен в соответствии с Положением о порядке определения критериев для проведения мониторинга и анализа финансово-экономического состояния предприятий (зарегистрировано МЮ 14.04.2005 г. N 1469).</w:t>
      </w:r>
    </w:p>
    <w:p w:rsidR="00295560" w:rsidRPr="00916241" w:rsidRDefault="00295560" w:rsidP="001D21FB">
      <w:pPr>
        <w:pStyle w:val="BodyText21"/>
        <w:tabs>
          <w:tab w:val="clear" w:pos="851"/>
        </w:tabs>
        <w:ind w:firstLine="567"/>
        <w:rPr>
          <w:sz w:val="22"/>
          <w:szCs w:val="22"/>
        </w:rPr>
      </w:pPr>
      <w:r w:rsidRPr="00916241">
        <w:rPr>
          <w:sz w:val="22"/>
          <w:szCs w:val="22"/>
        </w:rPr>
        <w:t>При этом основными показателями для отбора предприятий, подлежащих экономическому анализу, являются:</w:t>
      </w:r>
    </w:p>
    <w:p w:rsidR="00295560" w:rsidRPr="00916241" w:rsidRDefault="00295560" w:rsidP="001D21FB">
      <w:pPr>
        <w:pStyle w:val="BodyText21"/>
        <w:numPr>
          <w:ilvl w:val="0"/>
          <w:numId w:val="18"/>
        </w:numPr>
        <w:tabs>
          <w:tab w:val="clear" w:pos="851"/>
        </w:tabs>
        <w:rPr>
          <w:sz w:val="22"/>
          <w:szCs w:val="22"/>
        </w:rPr>
      </w:pPr>
      <w:r w:rsidRPr="00916241">
        <w:rPr>
          <w:sz w:val="22"/>
          <w:szCs w:val="22"/>
        </w:rPr>
        <w:t>Наличие просроченных кредиторских задолженностей по денежным обязательствам и обязательным платежам более трех месяцев со дня наступления их оплаты;</w:t>
      </w:r>
    </w:p>
    <w:p w:rsidR="00295560" w:rsidRPr="00916241" w:rsidRDefault="00295560" w:rsidP="001D21FB">
      <w:pPr>
        <w:pStyle w:val="BodyText21"/>
        <w:numPr>
          <w:ilvl w:val="0"/>
          <w:numId w:val="18"/>
        </w:numPr>
        <w:tabs>
          <w:tab w:val="clear" w:pos="851"/>
        </w:tabs>
        <w:rPr>
          <w:sz w:val="22"/>
          <w:szCs w:val="22"/>
        </w:rPr>
      </w:pPr>
      <w:r w:rsidRPr="00916241">
        <w:rPr>
          <w:sz w:val="22"/>
          <w:szCs w:val="22"/>
        </w:rPr>
        <w:t>неплатежеспособность предприятия, т. е. неспособность предприятия покрыть краткосрочные обязательства текущими активами;</w:t>
      </w:r>
    </w:p>
    <w:p w:rsidR="00295560" w:rsidRPr="00916241" w:rsidRDefault="00295560" w:rsidP="001D21FB">
      <w:pPr>
        <w:pStyle w:val="BodyText21"/>
        <w:numPr>
          <w:ilvl w:val="0"/>
          <w:numId w:val="18"/>
        </w:numPr>
        <w:tabs>
          <w:tab w:val="clear" w:pos="851"/>
        </w:tabs>
        <w:rPr>
          <w:sz w:val="22"/>
          <w:szCs w:val="22"/>
        </w:rPr>
      </w:pPr>
      <w:r w:rsidRPr="00916241">
        <w:rPr>
          <w:sz w:val="22"/>
          <w:szCs w:val="22"/>
        </w:rPr>
        <w:t>низкая рентабельность.</w:t>
      </w:r>
    </w:p>
    <w:p w:rsidR="00295560" w:rsidRPr="00916241" w:rsidRDefault="00295560" w:rsidP="001D21FB">
      <w:pPr>
        <w:pStyle w:val="BodyText21"/>
        <w:tabs>
          <w:tab w:val="clear" w:pos="851"/>
        </w:tabs>
        <w:ind w:firstLine="567"/>
        <w:rPr>
          <w:sz w:val="22"/>
          <w:szCs w:val="22"/>
        </w:rPr>
      </w:pPr>
      <w:r w:rsidRPr="00916241">
        <w:rPr>
          <w:sz w:val="22"/>
          <w:szCs w:val="22"/>
        </w:rPr>
        <w:t>Для анализа финансовых показателей аудиторы использовали нормативные значения коэффициентов для определения экономической состоятельности, утвержденные вышеуказанным Положением, которые едины для всех отраслей.</w:t>
      </w:r>
    </w:p>
    <w:p w:rsidR="00295560" w:rsidRPr="00916241" w:rsidRDefault="00295560" w:rsidP="001D21FB">
      <w:pPr>
        <w:pStyle w:val="BodyText21"/>
        <w:tabs>
          <w:tab w:val="clear" w:pos="851"/>
        </w:tabs>
        <w:ind w:firstLine="567"/>
        <w:rPr>
          <w:sz w:val="22"/>
          <w:szCs w:val="22"/>
        </w:rPr>
      </w:pPr>
      <w:r w:rsidRPr="00916241">
        <w:rPr>
          <w:sz w:val="22"/>
          <w:szCs w:val="22"/>
        </w:rPr>
        <w:t>В зависимости от экономического состояния предприятия делятся на следующие группы:</w:t>
      </w:r>
    </w:p>
    <w:p w:rsidR="00295560" w:rsidRPr="00916241" w:rsidRDefault="00295560" w:rsidP="001D21FB">
      <w:pPr>
        <w:pStyle w:val="BodyText21"/>
        <w:tabs>
          <w:tab w:val="clear" w:pos="851"/>
        </w:tabs>
        <w:ind w:firstLine="567"/>
        <w:rPr>
          <w:sz w:val="22"/>
          <w:szCs w:val="22"/>
        </w:rPr>
      </w:pPr>
      <w:r w:rsidRPr="00916241">
        <w:rPr>
          <w:sz w:val="22"/>
          <w:szCs w:val="22"/>
        </w:rPr>
        <w:t xml:space="preserve">а) состоятельные; </w:t>
      </w:r>
    </w:p>
    <w:p w:rsidR="00295560" w:rsidRPr="00916241" w:rsidRDefault="00295560" w:rsidP="001D21FB">
      <w:pPr>
        <w:pStyle w:val="BodyText21"/>
        <w:tabs>
          <w:tab w:val="clear" w:pos="851"/>
        </w:tabs>
        <w:ind w:firstLine="567"/>
        <w:rPr>
          <w:sz w:val="22"/>
          <w:szCs w:val="22"/>
        </w:rPr>
      </w:pPr>
      <w:r w:rsidRPr="00916241">
        <w:rPr>
          <w:sz w:val="22"/>
          <w:szCs w:val="22"/>
        </w:rPr>
        <w:t>б) экономического риска;</w:t>
      </w:r>
    </w:p>
    <w:p w:rsidR="00295560" w:rsidRPr="00916241" w:rsidRDefault="00295560" w:rsidP="001D21FB">
      <w:pPr>
        <w:pStyle w:val="BodyText21"/>
        <w:tabs>
          <w:tab w:val="clear" w:pos="851"/>
        </w:tabs>
        <w:ind w:firstLine="567"/>
        <w:rPr>
          <w:sz w:val="22"/>
          <w:szCs w:val="22"/>
        </w:rPr>
      </w:pPr>
      <w:r w:rsidRPr="00916241">
        <w:rPr>
          <w:sz w:val="22"/>
          <w:szCs w:val="22"/>
        </w:rPr>
        <w:t>в) экономически несостоятельные:</w:t>
      </w:r>
    </w:p>
    <w:p w:rsidR="00295560" w:rsidRPr="00916241" w:rsidRDefault="00295560" w:rsidP="001D21FB">
      <w:pPr>
        <w:pStyle w:val="BodyText21"/>
        <w:tabs>
          <w:tab w:val="clear" w:pos="851"/>
        </w:tabs>
        <w:ind w:firstLine="567"/>
        <w:rPr>
          <w:sz w:val="22"/>
          <w:szCs w:val="22"/>
        </w:rPr>
      </w:pPr>
      <w:r w:rsidRPr="00916241">
        <w:rPr>
          <w:sz w:val="22"/>
          <w:szCs w:val="22"/>
        </w:rPr>
        <w:t>- имеющие возможность восстановить свою платежеспособность;</w:t>
      </w:r>
    </w:p>
    <w:p w:rsidR="00295560" w:rsidRPr="00916241" w:rsidRDefault="00295560" w:rsidP="001D21FB">
      <w:pPr>
        <w:pStyle w:val="BodyText21"/>
        <w:tabs>
          <w:tab w:val="clear" w:pos="851"/>
        </w:tabs>
        <w:ind w:firstLine="567"/>
        <w:rPr>
          <w:sz w:val="22"/>
          <w:szCs w:val="22"/>
        </w:rPr>
      </w:pPr>
      <w:r w:rsidRPr="00916241">
        <w:rPr>
          <w:sz w:val="22"/>
          <w:szCs w:val="22"/>
        </w:rPr>
        <w:t>- не имеющие возможность восстановить свою платежеспособность</w:t>
      </w:r>
    </w:p>
    <w:p w:rsidR="00295560" w:rsidRPr="00916241" w:rsidRDefault="00295560" w:rsidP="001D21FB">
      <w:pPr>
        <w:pStyle w:val="BodyText21"/>
        <w:tabs>
          <w:tab w:val="clear" w:pos="851"/>
        </w:tabs>
        <w:ind w:firstLine="567"/>
        <w:rPr>
          <w:sz w:val="22"/>
          <w:szCs w:val="22"/>
        </w:rPr>
      </w:pPr>
      <w:r w:rsidRPr="00916241">
        <w:rPr>
          <w:sz w:val="22"/>
          <w:szCs w:val="22"/>
        </w:rPr>
        <w:t>Основными показателями (критериями) для оценки экономического состояния являются:</w:t>
      </w:r>
    </w:p>
    <w:p w:rsidR="00295560" w:rsidRPr="00916241" w:rsidRDefault="00295560" w:rsidP="001D21FB">
      <w:pPr>
        <w:pStyle w:val="BodyText21"/>
        <w:tabs>
          <w:tab w:val="clear" w:pos="851"/>
        </w:tabs>
        <w:ind w:firstLine="567"/>
        <w:rPr>
          <w:sz w:val="22"/>
          <w:szCs w:val="22"/>
        </w:rPr>
      </w:pPr>
      <w:r w:rsidRPr="00916241">
        <w:rPr>
          <w:sz w:val="22"/>
          <w:szCs w:val="22"/>
        </w:rPr>
        <w:t>а) коэффициент платежеспособности или покрытия - Кпл;</w:t>
      </w:r>
    </w:p>
    <w:p w:rsidR="00295560" w:rsidRPr="00916241" w:rsidRDefault="00295560" w:rsidP="001D21FB">
      <w:pPr>
        <w:pStyle w:val="BodyText21"/>
        <w:tabs>
          <w:tab w:val="clear" w:pos="851"/>
        </w:tabs>
        <w:ind w:firstLine="567"/>
        <w:rPr>
          <w:sz w:val="22"/>
          <w:szCs w:val="22"/>
        </w:rPr>
      </w:pPr>
      <w:r w:rsidRPr="00916241">
        <w:rPr>
          <w:sz w:val="22"/>
          <w:szCs w:val="22"/>
        </w:rPr>
        <w:t xml:space="preserve">б) коэффициент обеспеченности собственными оборотными средствами - Кос; </w:t>
      </w:r>
    </w:p>
    <w:p w:rsidR="00295560" w:rsidRPr="00916241" w:rsidRDefault="00295560" w:rsidP="001D21FB">
      <w:pPr>
        <w:pStyle w:val="BodyText21"/>
        <w:tabs>
          <w:tab w:val="clear" w:pos="851"/>
        </w:tabs>
        <w:ind w:firstLine="567"/>
        <w:rPr>
          <w:sz w:val="22"/>
          <w:szCs w:val="22"/>
        </w:rPr>
      </w:pPr>
      <w:r w:rsidRPr="00916241">
        <w:rPr>
          <w:sz w:val="22"/>
          <w:szCs w:val="22"/>
        </w:rPr>
        <w:t>в) коэффициенты рентабельности расходов и активов - Крр, Kpa.</w:t>
      </w:r>
    </w:p>
    <w:p w:rsidR="00295560" w:rsidRPr="00916241" w:rsidRDefault="00295560" w:rsidP="001D21FB">
      <w:pPr>
        <w:pStyle w:val="BodyText21"/>
        <w:tabs>
          <w:tab w:val="clear" w:pos="851"/>
        </w:tabs>
        <w:ind w:firstLine="567"/>
        <w:rPr>
          <w:sz w:val="22"/>
          <w:szCs w:val="22"/>
        </w:rPr>
      </w:pPr>
    </w:p>
    <w:p w:rsidR="00295560" w:rsidRPr="00916241" w:rsidRDefault="00295560" w:rsidP="001D21FB">
      <w:pPr>
        <w:widowControl w:val="0"/>
        <w:ind w:firstLine="567"/>
        <w:jc w:val="both"/>
        <w:rPr>
          <w:sz w:val="22"/>
          <w:szCs w:val="22"/>
        </w:rPr>
      </w:pPr>
      <w:r w:rsidRPr="00916241">
        <w:rPr>
          <w:sz w:val="22"/>
          <w:szCs w:val="22"/>
        </w:rPr>
        <w:t>Оценка динамики и структуры статей бухгалтерского баланса предприятия, анализ размещения и использования средств (активов) и источников их формирования проведены на основании бухгалтерской отчетности предприятия.</w:t>
      </w:r>
    </w:p>
    <w:p w:rsidR="00295560" w:rsidRPr="00916241" w:rsidRDefault="00295560" w:rsidP="001D21FB">
      <w:pPr>
        <w:pStyle w:val="BodyText21"/>
        <w:tabs>
          <w:tab w:val="clear" w:pos="851"/>
        </w:tabs>
        <w:ind w:firstLine="567"/>
        <w:rPr>
          <w:sz w:val="22"/>
          <w:szCs w:val="22"/>
        </w:rPr>
      </w:pPr>
    </w:p>
    <w:p w:rsidR="00295560" w:rsidRPr="00916241" w:rsidRDefault="00295560" w:rsidP="001D21FB">
      <w:pPr>
        <w:widowControl w:val="0"/>
        <w:ind w:firstLine="567"/>
        <w:jc w:val="both"/>
        <w:rPr>
          <w:sz w:val="22"/>
          <w:szCs w:val="22"/>
        </w:rPr>
      </w:pPr>
      <w:r w:rsidRPr="00916241">
        <w:rPr>
          <w:sz w:val="22"/>
          <w:szCs w:val="22"/>
        </w:rPr>
        <w:t>Анализ финансово-экономических результатов деятельности предприятия проведен на основании данных форм финансовой отчётности, бухгалтерского баланса и отчёта о финансовых результатах.</w:t>
      </w:r>
    </w:p>
    <w:p w:rsidR="00295560" w:rsidRPr="001F1D2D" w:rsidRDefault="00295560" w:rsidP="001D21FB">
      <w:pPr>
        <w:widowControl w:val="0"/>
        <w:ind w:firstLine="567"/>
        <w:jc w:val="both"/>
        <w:rPr>
          <w:color w:val="0070C0"/>
          <w:sz w:val="22"/>
          <w:szCs w:val="22"/>
          <w:highlight w:val="yellow"/>
        </w:rPr>
      </w:pPr>
    </w:p>
    <w:p w:rsidR="00295560" w:rsidRPr="001F1D2D" w:rsidRDefault="00295560" w:rsidP="00112FA3">
      <w:pPr>
        <w:widowControl w:val="0"/>
        <w:autoSpaceDE w:val="0"/>
        <w:autoSpaceDN w:val="0"/>
        <w:adjustRightInd w:val="0"/>
        <w:ind w:firstLine="567"/>
        <w:jc w:val="both"/>
        <w:rPr>
          <w:color w:val="0070C0"/>
          <w:sz w:val="22"/>
          <w:szCs w:val="22"/>
        </w:rPr>
      </w:pPr>
      <w:r w:rsidRPr="001F1D2D">
        <w:rPr>
          <w:b/>
          <w:i/>
          <w:color w:val="0070C0"/>
          <w:sz w:val="22"/>
          <w:szCs w:val="22"/>
        </w:rPr>
        <w:t>Коэффициент покрытия (платежеспособности)</w:t>
      </w:r>
      <w:r w:rsidRPr="001F1D2D">
        <w:rPr>
          <w:color w:val="0070C0"/>
          <w:sz w:val="22"/>
          <w:szCs w:val="22"/>
        </w:rPr>
        <w:t xml:space="preserve"> показывает платежные возможности краткосрочных обязательств предприятия, оцениваемые при условии не только своевременных расчетов с дебиторами и благоприятной реализации готовой продукции, но и прочих элементов текущих (оборотных) активов. Коэффициент рассчитывается по формуле:</w:t>
      </w:r>
    </w:p>
    <w:p w:rsidR="00295560" w:rsidRPr="001F1D2D" w:rsidRDefault="00295560" w:rsidP="00112FA3">
      <w:pPr>
        <w:widowControl w:val="0"/>
        <w:autoSpaceDE w:val="0"/>
        <w:autoSpaceDN w:val="0"/>
        <w:adjustRightInd w:val="0"/>
        <w:ind w:firstLine="567"/>
        <w:jc w:val="both"/>
        <w:rPr>
          <w:color w:val="0070C0"/>
          <w:sz w:val="22"/>
          <w:szCs w:val="22"/>
        </w:rPr>
      </w:pPr>
      <w:r w:rsidRPr="001F1D2D">
        <w:rPr>
          <w:color w:val="0070C0"/>
          <w:sz w:val="22"/>
          <w:szCs w:val="22"/>
        </w:rPr>
        <w:t xml:space="preserve"> </w:t>
      </w:r>
    </w:p>
    <w:tbl>
      <w:tblPr>
        <w:tblW w:w="5000" w:type="pct"/>
        <w:tblLook w:val="0000" w:firstRow="0" w:lastRow="0" w:firstColumn="0" w:lastColumn="0" w:noHBand="0" w:noVBand="0"/>
      </w:tblPr>
      <w:tblGrid>
        <w:gridCol w:w="823"/>
        <w:gridCol w:w="2993"/>
        <w:gridCol w:w="360"/>
        <w:gridCol w:w="2499"/>
        <w:gridCol w:w="360"/>
        <w:gridCol w:w="1111"/>
        <w:gridCol w:w="360"/>
        <w:gridCol w:w="619"/>
        <w:gridCol w:w="706"/>
      </w:tblGrid>
      <w:tr w:rsidR="00295560" w:rsidRPr="001F1D2D" w:rsidTr="005F7E91">
        <w:tc>
          <w:tcPr>
            <w:tcW w:w="419" w:type="pct"/>
            <w:vMerge w:val="restart"/>
            <w:vAlign w:val="center"/>
          </w:tcPr>
          <w:p w:rsidR="00295560" w:rsidRPr="001F1D2D" w:rsidRDefault="00295560" w:rsidP="00E91702">
            <w:pPr>
              <w:widowControl w:val="0"/>
              <w:autoSpaceDE w:val="0"/>
              <w:autoSpaceDN w:val="0"/>
              <w:adjustRightInd w:val="0"/>
              <w:jc w:val="right"/>
              <w:rPr>
                <w:color w:val="0070C0"/>
              </w:rPr>
            </w:pPr>
            <w:r w:rsidRPr="001F1D2D">
              <w:rPr>
                <w:b/>
                <w:bCs/>
                <w:color w:val="0070C0"/>
              </w:rPr>
              <w:t>Кпл =</w:t>
            </w:r>
          </w:p>
        </w:tc>
        <w:tc>
          <w:tcPr>
            <w:tcW w:w="1522" w:type="pct"/>
            <w:tcBorders>
              <w:bottom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bCs/>
                <w:color w:val="0070C0"/>
              </w:rPr>
              <w:t>Текущие (оборотные) активы</w:t>
            </w:r>
          </w:p>
        </w:tc>
        <w:tc>
          <w:tcPr>
            <w:tcW w:w="183" w:type="pct"/>
            <w:vMerge w:val="restart"/>
            <w:vAlign w:val="center"/>
          </w:tcPr>
          <w:p w:rsidR="00295560" w:rsidRPr="001F1D2D" w:rsidRDefault="00295560" w:rsidP="00E91702">
            <w:pPr>
              <w:widowControl w:val="0"/>
              <w:autoSpaceDE w:val="0"/>
              <w:autoSpaceDN w:val="0"/>
              <w:adjustRightInd w:val="0"/>
              <w:jc w:val="center"/>
              <w:rPr>
                <w:color w:val="0070C0"/>
              </w:rPr>
            </w:pPr>
            <w:r w:rsidRPr="001F1D2D">
              <w:rPr>
                <w:color w:val="0070C0"/>
              </w:rPr>
              <w:t>=</w:t>
            </w:r>
          </w:p>
        </w:tc>
        <w:tc>
          <w:tcPr>
            <w:tcW w:w="1271" w:type="pct"/>
            <w:tcBorders>
              <w:bottom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bCs/>
                <w:color w:val="0070C0"/>
              </w:rPr>
              <w:t>Строка 390 баланса</w:t>
            </w:r>
          </w:p>
        </w:tc>
        <w:tc>
          <w:tcPr>
            <w:tcW w:w="183" w:type="pct"/>
            <w:vMerge w:val="restart"/>
            <w:vAlign w:val="center"/>
          </w:tcPr>
          <w:p w:rsidR="00295560" w:rsidRPr="001F1D2D" w:rsidRDefault="00295560" w:rsidP="00E91702">
            <w:pPr>
              <w:widowControl w:val="0"/>
              <w:autoSpaceDE w:val="0"/>
              <w:autoSpaceDN w:val="0"/>
              <w:adjustRightInd w:val="0"/>
              <w:jc w:val="center"/>
              <w:rPr>
                <w:color w:val="0070C0"/>
              </w:rPr>
            </w:pPr>
            <w:r w:rsidRPr="001F1D2D">
              <w:rPr>
                <w:color w:val="0070C0"/>
              </w:rPr>
              <w:t>=</w:t>
            </w:r>
          </w:p>
        </w:tc>
        <w:tc>
          <w:tcPr>
            <w:tcW w:w="565" w:type="pct"/>
            <w:tcBorders>
              <w:bottom w:val="single" w:sz="4" w:space="0" w:color="auto"/>
            </w:tcBorders>
          </w:tcPr>
          <w:p w:rsidR="00295560" w:rsidRPr="001F1D2D" w:rsidRDefault="00295560" w:rsidP="00E91702">
            <w:pPr>
              <w:widowControl w:val="0"/>
              <w:autoSpaceDE w:val="0"/>
              <w:autoSpaceDN w:val="0"/>
              <w:adjustRightInd w:val="0"/>
              <w:jc w:val="center"/>
              <w:rPr>
                <w:color w:val="0070C0"/>
              </w:rPr>
            </w:pPr>
          </w:p>
        </w:tc>
        <w:tc>
          <w:tcPr>
            <w:tcW w:w="183" w:type="pct"/>
            <w:vMerge w:val="restart"/>
            <w:vAlign w:val="center"/>
          </w:tcPr>
          <w:p w:rsidR="00295560" w:rsidRPr="001F1D2D" w:rsidRDefault="00295560" w:rsidP="00E91702">
            <w:pPr>
              <w:widowControl w:val="0"/>
              <w:autoSpaceDE w:val="0"/>
              <w:autoSpaceDN w:val="0"/>
              <w:adjustRightInd w:val="0"/>
              <w:jc w:val="center"/>
              <w:rPr>
                <w:color w:val="0070C0"/>
              </w:rPr>
            </w:pPr>
            <w:r w:rsidRPr="001F1D2D">
              <w:rPr>
                <w:color w:val="0070C0"/>
              </w:rPr>
              <w:t>=</w:t>
            </w:r>
          </w:p>
        </w:tc>
        <w:tc>
          <w:tcPr>
            <w:tcW w:w="315" w:type="pct"/>
            <w:vMerge w:val="restart"/>
            <w:vAlign w:val="center"/>
          </w:tcPr>
          <w:p w:rsidR="00295560" w:rsidRPr="001F1D2D" w:rsidRDefault="00295560" w:rsidP="00E91702">
            <w:pPr>
              <w:widowControl w:val="0"/>
              <w:autoSpaceDE w:val="0"/>
              <w:autoSpaceDN w:val="0"/>
              <w:adjustRightInd w:val="0"/>
              <w:jc w:val="center"/>
              <w:rPr>
                <w:color w:val="0070C0"/>
              </w:rPr>
            </w:pPr>
          </w:p>
        </w:tc>
        <w:tc>
          <w:tcPr>
            <w:tcW w:w="359" w:type="pct"/>
            <w:vMerge w:val="restart"/>
            <w:vAlign w:val="center"/>
          </w:tcPr>
          <w:p w:rsidR="00295560" w:rsidRPr="001F1D2D" w:rsidRDefault="00295560" w:rsidP="005F7E91">
            <w:pPr>
              <w:widowControl w:val="0"/>
              <w:autoSpaceDE w:val="0"/>
              <w:autoSpaceDN w:val="0"/>
              <w:adjustRightInd w:val="0"/>
              <w:rPr>
                <w:color w:val="0070C0"/>
              </w:rPr>
            </w:pPr>
            <w:r w:rsidRPr="001F1D2D">
              <w:rPr>
                <w:color w:val="0070C0"/>
              </w:rPr>
              <w:t>, где:</w:t>
            </w:r>
          </w:p>
        </w:tc>
      </w:tr>
      <w:tr w:rsidR="00295560" w:rsidRPr="001F1D2D" w:rsidTr="005F7E91">
        <w:tc>
          <w:tcPr>
            <w:tcW w:w="419" w:type="pct"/>
            <w:vMerge/>
          </w:tcPr>
          <w:p w:rsidR="00295560" w:rsidRPr="001F1D2D" w:rsidRDefault="00295560" w:rsidP="00E91702">
            <w:pPr>
              <w:widowControl w:val="0"/>
              <w:autoSpaceDE w:val="0"/>
              <w:autoSpaceDN w:val="0"/>
              <w:adjustRightInd w:val="0"/>
              <w:rPr>
                <w:color w:val="0070C0"/>
              </w:rPr>
            </w:pPr>
          </w:p>
        </w:tc>
        <w:tc>
          <w:tcPr>
            <w:tcW w:w="1522" w:type="pct"/>
            <w:tcBorders>
              <w:top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bCs/>
                <w:color w:val="0070C0"/>
              </w:rPr>
              <w:t>Текущие обязательства</w:t>
            </w:r>
          </w:p>
        </w:tc>
        <w:tc>
          <w:tcPr>
            <w:tcW w:w="183" w:type="pct"/>
            <w:vMerge/>
          </w:tcPr>
          <w:p w:rsidR="00295560" w:rsidRPr="001F1D2D" w:rsidRDefault="00295560" w:rsidP="00E91702">
            <w:pPr>
              <w:widowControl w:val="0"/>
              <w:autoSpaceDE w:val="0"/>
              <w:autoSpaceDN w:val="0"/>
              <w:adjustRightInd w:val="0"/>
              <w:jc w:val="center"/>
              <w:rPr>
                <w:color w:val="0070C0"/>
              </w:rPr>
            </w:pPr>
          </w:p>
        </w:tc>
        <w:tc>
          <w:tcPr>
            <w:tcW w:w="1271" w:type="pct"/>
            <w:tcBorders>
              <w:top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bCs/>
                <w:color w:val="0070C0"/>
              </w:rPr>
              <w:t>Строка 770 – строка 490</w:t>
            </w:r>
          </w:p>
        </w:tc>
        <w:tc>
          <w:tcPr>
            <w:tcW w:w="183" w:type="pct"/>
            <w:vMerge/>
            <w:vAlign w:val="center"/>
          </w:tcPr>
          <w:p w:rsidR="00295560" w:rsidRPr="001F1D2D" w:rsidRDefault="00295560" w:rsidP="00E91702">
            <w:pPr>
              <w:widowControl w:val="0"/>
              <w:autoSpaceDE w:val="0"/>
              <w:autoSpaceDN w:val="0"/>
              <w:adjustRightInd w:val="0"/>
              <w:jc w:val="center"/>
              <w:rPr>
                <w:color w:val="0070C0"/>
              </w:rPr>
            </w:pPr>
          </w:p>
        </w:tc>
        <w:tc>
          <w:tcPr>
            <w:tcW w:w="565" w:type="pct"/>
            <w:tcBorders>
              <w:top w:val="single" w:sz="4" w:space="0" w:color="auto"/>
            </w:tcBorders>
          </w:tcPr>
          <w:p w:rsidR="00295560" w:rsidRPr="001F1D2D" w:rsidRDefault="00295560" w:rsidP="00E91702">
            <w:pPr>
              <w:widowControl w:val="0"/>
              <w:autoSpaceDE w:val="0"/>
              <w:autoSpaceDN w:val="0"/>
              <w:adjustRightInd w:val="0"/>
              <w:jc w:val="center"/>
              <w:rPr>
                <w:color w:val="0070C0"/>
              </w:rPr>
            </w:pPr>
          </w:p>
        </w:tc>
        <w:tc>
          <w:tcPr>
            <w:tcW w:w="183" w:type="pct"/>
            <w:vMerge/>
          </w:tcPr>
          <w:p w:rsidR="00295560" w:rsidRPr="001F1D2D" w:rsidRDefault="00295560" w:rsidP="00E91702">
            <w:pPr>
              <w:widowControl w:val="0"/>
              <w:autoSpaceDE w:val="0"/>
              <w:autoSpaceDN w:val="0"/>
              <w:adjustRightInd w:val="0"/>
              <w:jc w:val="center"/>
              <w:rPr>
                <w:color w:val="0070C0"/>
              </w:rPr>
            </w:pPr>
          </w:p>
        </w:tc>
        <w:tc>
          <w:tcPr>
            <w:tcW w:w="315" w:type="pct"/>
            <w:vMerge/>
          </w:tcPr>
          <w:p w:rsidR="00295560" w:rsidRPr="001F1D2D" w:rsidRDefault="00295560" w:rsidP="00E91702">
            <w:pPr>
              <w:widowControl w:val="0"/>
              <w:autoSpaceDE w:val="0"/>
              <w:autoSpaceDN w:val="0"/>
              <w:adjustRightInd w:val="0"/>
              <w:jc w:val="center"/>
              <w:rPr>
                <w:color w:val="0070C0"/>
              </w:rPr>
            </w:pPr>
          </w:p>
        </w:tc>
        <w:tc>
          <w:tcPr>
            <w:tcW w:w="359" w:type="pct"/>
            <w:vMerge/>
          </w:tcPr>
          <w:p w:rsidR="00295560" w:rsidRPr="001F1D2D" w:rsidRDefault="00295560" w:rsidP="00E91702">
            <w:pPr>
              <w:widowControl w:val="0"/>
              <w:autoSpaceDE w:val="0"/>
              <w:autoSpaceDN w:val="0"/>
              <w:adjustRightInd w:val="0"/>
              <w:jc w:val="center"/>
              <w:rPr>
                <w:color w:val="0070C0"/>
              </w:rPr>
            </w:pPr>
          </w:p>
        </w:tc>
      </w:tr>
    </w:tbl>
    <w:p w:rsidR="00295560" w:rsidRPr="001F1D2D" w:rsidRDefault="00295560" w:rsidP="00112FA3">
      <w:pPr>
        <w:widowControl w:val="0"/>
        <w:autoSpaceDE w:val="0"/>
        <w:autoSpaceDN w:val="0"/>
        <w:adjustRightInd w:val="0"/>
        <w:ind w:firstLine="567"/>
        <w:jc w:val="both"/>
        <w:rPr>
          <w:color w:val="0070C0"/>
          <w:sz w:val="22"/>
          <w:szCs w:val="22"/>
        </w:rPr>
      </w:pPr>
      <w:r w:rsidRPr="001F1D2D">
        <w:rPr>
          <w:color w:val="0070C0"/>
          <w:sz w:val="22"/>
          <w:szCs w:val="22"/>
        </w:rPr>
        <w:t xml:space="preserve"> </w:t>
      </w:r>
    </w:p>
    <w:p w:rsidR="00295560" w:rsidRPr="001F1D2D" w:rsidRDefault="00295560" w:rsidP="00112FA3">
      <w:pPr>
        <w:widowControl w:val="0"/>
        <w:autoSpaceDE w:val="0"/>
        <w:autoSpaceDN w:val="0"/>
        <w:adjustRightInd w:val="0"/>
        <w:ind w:firstLine="567"/>
        <w:jc w:val="both"/>
        <w:rPr>
          <w:color w:val="0070C0"/>
          <w:sz w:val="22"/>
          <w:szCs w:val="22"/>
        </w:rPr>
      </w:pPr>
      <w:r w:rsidRPr="001F1D2D">
        <w:rPr>
          <w:color w:val="0070C0"/>
          <w:sz w:val="22"/>
          <w:szCs w:val="22"/>
        </w:rPr>
        <w:t>строка 390- текущие (оборотные) активы (производственные запасы, готовая продукция, денежные средства, дебиторская задолженность и др.), раздел II актива баланса;</w:t>
      </w:r>
    </w:p>
    <w:p w:rsidR="00295560" w:rsidRPr="001F1D2D" w:rsidRDefault="00295560" w:rsidP="00112FA3">
      <w:pPr>
        <w:widowControl w:val="0"/>
        <w:autoSpaceDE w:val="0"/>
        <w:autoSpaceDN w:val="0"/>
        <w:adjustRightInd w:val="0"/>
        <w:ind w:firstLine="567"/>
        <w:jc w:val="both"/>
        <w:rPr>
          <w:color w:val="0070C0"/>
          <w:sz w:val="22"/>
          <w:szCs w:val="22"/>
        </w:rPr>
      </w:pPr>
      <w:r w:rsidRPr="001F1D2D">
        <w:rPr>
          <w:color w:val="0070C0"/>
          <w:sz w:val="22"/>
          <w:szCs w:val="22"/>
        </w:rPr>
        <w:t>строка 770- обязательства, раздел II пассива баланса;</w:t>
      </w:r>
    </w:p>
    <w:p w:rsidR="00295560" w:rsidRPr="001F1D2D" w:rsidRDefault="00295560" w:rsidP="00112FA3">
      <w:pPr>
        <w:widowControl w:val="0"/>
        <w:autoSpaceDE w:val="0"/>
        <w:autoSpaceDN w:val="0"/>
        <w:adjustRightInd w:val="0"/>
        <w:ind w:firstLine="567"/>
        <w:jc w:val="both"/>
        <w:rPr>
          <w:color w:val="0070C0"/>
          <w:sz w:val="22"/>
          <w:szCs w:val="22"/>
        </w:rPr>
      </w:pPr>
      <w:r w:rsidRPr="001F1D2D">
        <w:rPr>
          <w:color w:val="0070C0"/>
          <w:sz w:val="22"/>
          <w:szCs w:val="22"/>
        </w:rPr>
        <w:t>строка 490 - долгосрочные обязательства, раздел II пассива баланса.</w:t>
      </w:r>
    </w:p>
    <w:p w:rsidR="00295560" w:rsidRPr="001F1D2D" w:rsidRDefault="00295560" w:rsidP="00112FA3">
      <w:pPr>
        <w:widowControl w:val="0"/>
        <w:autoSpaceDE w:val="0"/>
        <w:autoSpaceDN w:val="0"/>
        <w:adjustRightInd w:val="0"/>
        <w:ind w:firstLine="567"/>
        <w:jc w:val="both"/>
        <w:rPr>
          <w:color w:val="0070C0"/>
          <w:sz w:val="22"/>
          <w:szCs w:val="22"/>
        </w:rPr>
      </w:pPr>
    </w:p>
    <w:p w:rsidR="00295560" w:rsidRPr="001F1D2D" w:rsidRDefault="00295560" w:rsidP="00112FA3">
      <w:pPr>
        <w:widowControl w:val="0"/>
        <w:autoSpaceDE w:val="0"/>
        <w:autoSpaceDN w:val="0"/>
        <w:adjustRightInd w:val="0"/>
        <w:ind w:firstLine="567"/>
        <w:jc w:val="both"/>
        <w:rPr>
          <w:color w:val="0070C0"/>
          <w:sz w:val="22"/>
          <w:szCs w:val="22"/>
          <w:highlight w:val="yellow"/>
        </w:rPr>
      </w:pPr>
      <w:r w:rsidRPr="001F1D2D">
        <w:rPr>
          <w:color w:val="0070C0"/>
          <w:sz w:val="22"/>
          <w:szCs w:val="22"/>
        </w:rPr>
        <w:t xml:space="preserve">Если коэффициент платежеспособности на конец отчетного периода имеет значение </w:t>
      </w:r>
      <w:r w:rsidRPr="001F1D2D">
        <w:rPr>
          <w:b/>
          <w:bCs/>
          <w:color w:val="0070C0"/>
          <w:sz w:val="22"/>
          <w:szCs w:val="22"/>
        </w:rPr>
        <w:t>ниже 1,25</w:t>
      </w:r>
      <w:r w:rsidRPr="001F1D2D">
        <w:rPr>
          <w:color w:val="0070C0"/>
          <w:sz w:val="22"/>
          <w:szCs w:val="22"/>
        </w:rPr>
        <w:t xml:space="preserve">, предприятие по этому показателю считается </w:t>
      </w:r>
      <w:r w:rsidRPr="001F1D2D">
        <w:rPr>
          <w:b/>
          <w:bCs/>
          <w:color w:val="0070C0"/>
          <w:sz w:val="22"/>
          <w:szCs w:val="22"/>
        </w:rPr>
        <w:t>неплатежеспособным</w:t>
      </w:r>
      <w:r w:rsidRPr="001F1D2D">
        <w:rPr>
          <w:color w:val="0070C0"/>
          <w:sz w:val="22"/>
          <w:szCs w:val="22"/>
        </w:rPr>
        <w:t>.</w:t>
      </w:r>
    </w:p>
    <w:p w:rsidR="00295560" w:rsidRPr="001F1D2D" w:rsidRDefault="00295560" w:rsidP="001D21FB">
      <w:pPr>
        <w:ind w:firstLine="567"/>
        <w:jc w:val="both"/>
        <w:rPr>
          <w:color w:val="0070C0"/>
          <w:sz w:val="24"/>
          <w:szCs w:val="24"/>
        </w:rPr>
      </w:pPr>
    </w:p>
    <w:p w:rsidR="00295560" w:rsidRPr="001F1D2D" w:rsidRDefault="00295560" w:rsidP="00C248B5">
      <w:pPr>
        <w:widowControl w:val="0"/>
        <w:autoSpaceDE w:val="0"/>
        <w:autoSpaceDN w:val="0"/>
        <w:adjustRightInd w:val="0"/>
        <w:ind w:firstLine="567"/>
        <w:jc w:val="both"/>
        <w:rPr>
          <w:color w:val="0070C0"/>
          <w:sz w:val="22"/>
          <w:szCs w:val="22"/>
        </w:rPr>
      </w:pPr>
      <w:r w:rsidRPr="001F1D2D">
        <w:rPr>
          <w:b/>
          <w:color w:val="0070C0"/>
          <w:sz w:val="22"/>
          <w:szCs w:val="22"/>
        </w:rPr>
        <w:t>б)</w:t>
      </w:r>
      <w:r w:rsidRPr="001F1D2D">
        <w:rPr>
          <w:color w:val="0070C0"/>
          <w:sz w:val="22"/>
          <w:szCs w:val="22"/>
        </w:rPr>
        <w:t xml:space="preserve"> </w:t>
      </w:r>
      <w:r w:rsidRPr="001F1D2D">
        <w:rPr>
          <w:b/>
          <w:i/>
          <w:color w:val="0070C0"/>
          <w:sz w:val="22"/>
          <w:szCs w:val="22"/>
        </w:rPr>
        <w:t>Коэффициент обеспеченности собственными оборотными средствами</w:t>
      </w:r>
      <w:r w:rsidRPr="001F1D2D">
        <w:rPr>
          <w:color w:val="0070C0"/>
          <w:sz w:val="22"/>
          <w:szCs w:val="22"/>
        </w:rPr>
        <w:t xml:space="preserve"> характеризует наличие собственных оборотных средств предприятия, необходимых для его финансовой устойчивости, соотношения интересов собственников предприятия и кредиторов. </w:t>
      </w:r>
    </w:p>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t>Коэффициент определяется по формуле:</w:t>
      </w:r>
    </w:p>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lastRenderedPageBreak/>
        <w:t xml:space="preserve"> </w:t>
      </w:r>
    </w:p>
    <w:tbl>
      <w:tblPr>
        <w:tblW w:w="5000" w:type="pct"/>
        <w:tblLook w:val="0000" w:firstRow="0" w:lastRow="0" w:firstColumn="0" w:lastColumn="0" w:noHBand="0" w:noVBand="0"/>
      </w:tblPr>
      <w:tblGrid>
        <w:gridCol w:w="759"/>
        <w:gridCol w:w="4131"/>
        <w:gridCol w:w="350"/>
        <w:gridCol w:w="2829"/>
        <w:gridCol w:w="350"/>
        <w:gridCol w:w="726"/>
        <w:gridCol w:w="686"/>
      </w:tblGrid>
      <w:tr w:rsidR="00295560" w:rsidRPr="001F1D2D" w:rsidTr="00C248B5">
        <w:tc>
          <w:tcPr>
            <w:tcW w:w="386" w:type="pct"/>
            <w:vMerge w:val="restart"/>
            <w:vAlign w:val="center"/>
          </w:tcPr>
          <w:p w:rsidR="00295560" w:rsidRPr="001F1D2D" w:rsidRDefault="00295560" w:rsidP="00E91702">
            <w:pPr>
              <w:widowControl w:val="0"/>
              <w:autoSpaceDE w:val="0"/>
              <w:autoSpaceDN w:val="0"/>
              <w:adjustRightInd w:val="0"/>
              <w:jc w:val="right"/>
              <w:rPr>
                <w:color w:val="0070C0"/>
              </w:rPr>
            </w:pPr>
            <w:r w:rsidRPr="001F1D2D">
              <w:rPr>
                <w:b/>
                <w:bCs/>
                <w:color w:val="0070C0"/>
              </w:rPr>
              <w:t>Кос =</w:t>
            </w:r>
          </w:p>
        </w:tc>
        <w:tc>
          <w:tcPr>
            <w:tcW w:w="2101" w:type="pct"/>
            <w:tcBorders>
              <w:bottom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bCs/>
                <w:color w:val="0070C0"/>
              </w:rPr>
              <w:t>(</w:t>
            </w:r>
            <w:r w:rsidRPr="001F1D2D">
              <w:rPr>
                <w:color w:val="0070C0"/>
              </w:rPr>
              <w:t>строка 480</w:t>
            </w:r>
            <w:r w:rsidRPr="001F1D2D">
              <w:rPr>
                <w:b/>
                <w:bCs/>
                <w:color w:val="0070C0"/>
              </w:rPr>
              <w:t xml:space="preserve"> + </w:t>
            </w:r>
            <w:r w:rsidRPr="001F1D2D">
              <w:rPr>
                <w:color w:val="0070C0"/>
              </w:rPr>
              <w:t>строк 570 и 580</w:t>
            </w:r>
            <w:r w:rsidRPr="001F1D2D">
              <w:rPr>
                <w:bCs/>
                <w:color w:val="0070C0"/>
              </w:rPr>
              <w:t>)</w:t>
            </w:r>
            <w:r w:rsidRPr="001F1D2D">
              <w:rPr>
                <w:b/>
                <w:bCs/>
                <w:color w:val="0070C0"/>
              </w:rPr>
              <w:t xml:space="preserve"> - </w:t>
            </w:r>
            <w:r w:rsidRPr="001F1D2D">
              <w:rPr>
                <w:color w:val="0070C0"/>
              </w:rPr>
              <w:t>строка 130</w:t>
            </w:r>
          </w:p>
        </w:tc>
        <w:tc>
          <w:tcPr>
            <w:tcW w:w="178" w:type="pct"/>
            <w:vMerge w:val="restart"/>
            <w:vAlign w:val="center"/>
          </w:tcPr>
          <w:p w:rsidR="00295560" w:rsidRPr="001F1D2D" w:rsidRDefault="00295560" w:rsidP="00E91702">
            <w:pPr>
              <w:widowControl w:val="0"/>
              <w:autoSpaceDE w:val="0"/>
              <w:autoSpaceDN w:val="0"/>
              <w:adjustRightInd w:val="0"/>
              <w:jc w:val="center"/>
              <w:rPr>
                <w:color w:val="0070C0"/>
              </w:rPr>
            </w:pPr>
            <w:r w:rsidRPr="001F1D2D">
              <w:rPr>
                <w:color w:val="0070C0"/>
              </w:rPr>
              <w:t>=</w:t>
            </w:r>
          </w:p>
        </w:tc>
        <w:tc>
          <w:tcPr>
            <w:tcW w:w="1439" w:type="pct"/>
            <w:tcBorders>
              <w:bottom w:val="single" w:sz="4" w:space="0" w:color="auto"/>
            </w:tcBorders>
          </w:tcPr>
          <w:p w:rsidR="00295560" w:rsidRPr="001F1D2D" w:rsidRDefault="00295560" w:rsidP="00E91702">
            <w:pPr>
              <w:widowControl w:val="0"/>
              <w:autoSpaceDE w:val="0"/>
              <w:autoSpaceDN w:val="0"/>
              <w:adjustRightInd w:val="0"/>
              <w:jc w:val="center"/>
              <w:rPr>
                <w:color w:val="0070C0"/>
              </w:rPr>
            </w:pPr>
          </w:p>
        </w:tc>
        <w:tc>
          <w:tcPr>
            <w:tcW w:w="178" w:type="pct"/>
            <w:vMerge w:val="restart"/>
            <w:vAlign w:val="center"/>
          </w:tcPr>
          <w:p w:rsidR="00295560" w:rsidRPr="001F1D2D" w:rsidRDefault="00295560" w:rsidP="00E91702">
            <w:pPr>
              <w:widowControl w:val="0"/>
              <w:autoSpaceDE w:val="0"/>
              <w:autoSpaceDN w:val="0"/>
              <w:adjustRightInd w:val="0"/>
              <w:jc w:val="center"/>
              <w:rPr>
                <w:color w:val="0070C0"/>
              </w:rPr>
            </w:pPr>
            <w:r w:rsidRPr="001F1D2D">
              <w:rPr>
                <w:color w:val="0070C0"/>
              </w:rPr>
              <w:t>=</w:t>
            </w:r>
          </w:p>
        </w:tc>
        <w:tc>
          <w:tcPr>
            <w:tcW w:w="369" w:type="pct"/>
            <w:vMerge w:val="restart"/>
            <w:vAlign w:val="center"/>
          </w:tcPr>
          <w:p w:rsidR="00295560" w:rsidRPr="001F1D2D" w:rsidRDefault="00295560" w:rsidP="00E91702">
            <w:pPr>
              <w:widowControl w:val="0"/>
              <w:autoSpaceDE w:val="0"/>
              <w:autoSpaceDN w:val="0"/>
              <w:adjustRightInd w:val="0"/>
              <w:jc w:val="center"/>
              <w:rPr>
                <w:color w:val="0070C0"/>
              </w:rPr>
            </w:pPr>
          </w:p>
        </w:tc>
        <w:tc>
          <w:tcPr>
            <w:tcW w:w="349" w:type="pct"/>
            <w:vMerge w:val="restart"/>
            <w:vAlign w:val="center"/>
          </w:tcPr>
          <w:p w:rsidR="00295560" w:rsidRPr="001F1D2D" w:rsidRDefault="00295560" w:rsidP="00E91702">
            <w:pPr>
              <w:widowControl w:val="0"/>
              <w:autoSpaceDE w:val="0"/>
              <w:autoSpaceDN w:val="0"/>
              <w:adjustRightInd w:val="0"/>
              <w:rPr>
                <w:color w:val="0070C0"/>
              </w:rPr>
            </w:pPr>
            <w:r w:rsidRPr="001F1D2D">
              <w:rPr>
                <w:color w:val="0070C0"/>
              </w:rPr>
              <w:t>, где:</w:t>
            </w:r>
          </w:p>
        </w:tc>
      </w:tr>
      <w:tr w:rsidR="00295560" w:rsidRPr="001F1D2D" w:rsidTr="00C248B5">
        <w:tc>
          <w:tcPr>
            <w:tcW w:w="386" w:type="pct"/>
            <w:vMerge/>
          </w:tcPr>
          <w:p w:rsidR="00295560" w:rsidRPr="001F1D2D" w:rsidRDefault="00295560" w:rsidP="00E91702">
            <w:pPr>
              <w:widowControl w:val="0"/>
              <w:autoSpaceDE w:val="0"/>
              <w:autoSpaceDN w:val="0"/>
              <w:adjustRightInd w:val="0"/>
              <w:rPr>
                <w:color w:val="0070C0"/>
              </w:rPr>
            </w:pPr>
          </w:p>
        </w:tc>
        <w:tc>
          <w:tcPr>
            <w:tcW w:w="2101" w:type="pct"/>
            <w:tcBorders>
              <w:top w:val="single" w:sz="4" w:space="0" w:color="auto"/>
            </w:tcBorders>
          </w:tcPr>
          <w:p w:rsidR="00295560" w:rsidRPr="001F1D2D" w:rsidRDefault="00295560" w:rsidP="00E91702">
            <w:pPr>
              <w:widowControl w:val="0"/>
              <w:autoSpaceDE w:val="0"/>
              <w:autoSpaceDN w:val="0"/>
              <w:adjustRightInd w:val="0"/>
              <w:jc w:val="center"/>
              <w:rPr>
                <w:color w:val="0070C0"/>
              </w:rPr>
            </w:pPr>
            <w:r w:rsidRPr="001F1D2D">
              <w:rPr>
                <w:color w:val="0070C0"/>
              </w:rPr>
              <w:t>Строка 390</w:t>
            </w:r>
          </w:p>
        </w:tc>
        <w:tc>
          <w:tcPr>
            <w:tcW w:w="178" w:type="pct"/>
            <w:vMerge/>
          </w:tcPr>
          <w:p w:rsidR="00295560" w:rsidRPr="001F1D2D" w:rsidRDefault="00295560" w:rsidP="00E91702">
            <w:pPr>
              <w:widowControl w:val="0"/>
              <w:autoSpaceDE w:val="0"/>
              <w:autoSpaceDN w:val="0"/>
              <w:adjustRightInd w:val="0"/>
              <w:jc w:val="center"/>
              <w:rPr>
                <w:color w:val="0070C0"/>
              </w:rPr>
            </w:pPr>
          </w:p>
        </w:tc>
        <w:tc>
          <w:tcPr>
            <w:tcW w:w="1439" w:type="pct"/>
            <w:tcBorders>
              <w:top w:val="single" w:sz="4" w:space="0" w:color="auto"/>
            </w:tcBorders>
          </w:tcPr>
          <w:p w:rsidR="00295560" w:rsidRPr="001F1D2D" w:rsidRDefault="00295560" w:rsidP="00E91702">
            <w:pPr>
              <w:widowControl w:val="0"/>
              <w:autoSpaceDE w:val="0"/>
              <w:autoSpaceDN w:val="0"/>
              <w:adjustRightInd w:val="0"/>
              <w:jc w:val="center"/>
              <w:rPr>
                <w:color w:val="0070C0"/>
              </w:rPr>
            </w:pPr>
          </w:p>
        </w:tc>
        <w:tc>
          <w:tcPr>
            <w:tcW w:w="178" w:type="pct"/>
            <w:vMerge/>
          </w:tcPr>
          <w:p w:rsidR="00295560" w:rsidRPr="001F1D2D" w:rsidRDefault="00295560" w:rsidP="00E91702">
            <w:pPr>
              <w:widowControl w:val="0"/>
              <w:autoSpaceDE w:val="0"/>
              <w:autoSpaceDN w:val="0"/>
              <w:adjustRightInd w:val="0"/>
              <w:jc w:val="center"/>
              <w:rPr>
                <w:color w:val="0070C0"/>
              </w:rPr>
            </w:pPr>
          </w:p>
        </w:tc>
        <w:tc>
          <w:tcPr>
            <w:tcW w:w="369" w:type="pct"/>
            <w:vMerge/>
          </w:tcPr>
          <w:p w:rsidR="00295560" w:rsidRPr="001F1D2D" w:rsidRDefault="00295560" w:rsidP="00E91702">
            <w:pPr>
              <w:widowControl w:val="0"/>
              <w:autoSpaceDE w:val="0"/>
              <w:autoSpaceDN w:val="0"/>
              <w:adjustRightInd w:val="0"/>
              <w:jc w:val="center"/>
              <w:rPr>
                <w:color w:val="0070C0"/>
              </w:rPr>
            </w:pPr>
          </w:p>
        </w:tc>
        <w:tc>
          <w:tcPr>
            <w:tcW w:w="349" w:type="pct"/>
            <w:vMerge/>
          </w:tcPr>
          <w:p w:rsidR="00295560" w:rsidRPr="001F1D2D" w:rsidRDefault="00295560" w:rsidP="00E91702">
            <w:pPr>
              <w:widowControl w:val="0"/>
              <w:autoSpaceDE w:val="0"/>
              <w:autoSpaceDN w:val="0"/>
              <w:adjustRightInd w:val="0"/>
              <w:jc w:val="center"/>
              <w:rPr>
                <w:color w:val="0070C0"/>
              </w:rPr>
            </w:pPr>
          </w:p>
        </w:tc>
      </w:tr>
    </w:tbl>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t xml:space="preserve"> </w:t>
      </w:r>
    </w:p>
    <w:p w:rsidR="00295560" w:rsidRPr="001F1D2D" w:rsidRDefault="00295560" w:rsidP="00C248B5">
      <w:pPr>
        <w:widowControl w:val="0"/>
        <w:autoSpaceDE w:val="0"/>
        <w:autoSpaceDN w:val="0"/>
        <w:adjustRightInd w:val="0"/>
        <w:ind w:firstLine="567"/>
        <w:jc w:val="both"/>
        <w:rPr>
          <w:color w:val="0070C0"/>
          <w:sz w:val="22"/>
          <w:szCs w:val="22"/>
        </w:rPr>
      </w:pPr>
      <w:r w:rsidRPr="001F1D2D">
        <w:rPr>
          <w:bCs/>
          <w:color w:val="0070C0"/>
          <w:sz w:val="22"/>
          <w:szCs w:val="22"/>
        </w:rPr>
        <w:t>с</w:t>
      </w:r>
      <w:r w:rsidRPr="001F1D2D">
        <w:rPr>
          <w:color w:val="0070C0"/>
          <w:sz w:val="22"/>
          <w:szCs w:val="22"/>
        </w:rPr>
        <w:t>трока 130 - долгосрочные активы (основные средства, нематериальные активы, капитальные вложения и др.), раздел I актива баланса,</w:t>
      </w:r>
    </w:p>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t>строка 480 - источники собственных средств (уставный капитал, резервный капитал, добавленный капитал, нераспределенная прибыль и др.), итог раздела I пассива баланса,</w:t>
      </w:r>
    </w:p>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t>строки 570 и 580 - долгосрочные займы и кредиты, направленные на приобретение долгосрочных активов (расчетным путем из строк 570 и 580 бухгалтерского баланса).</w:t>
      </w:r>
    </w:p>
    <w:p w:rsidR="00295560" w:rsidRPr="001F1D2D" w:rsidRDefault="00295560" w:rsidP="00C248B5">
      <w:pPr>
        <w:widowControl w:val="0"/>
        <w:autoSpaceDE w:val="0"/>
        <w:autoSpaceDN w:val="0"/>
        <w:adjustRightInd w:val="0"/>
        <w:ind w:firstLine="567"/>
        <w:jc w:val="both"/>
        <w:rPr>
          <w:color w:val="0070C0"/>
          <w:sz w:val="22"/>
          <w:szCs w:val="22"/>
        </w:rPr>
      </w:pPr>
    </w:p>
    <w:p w:rsidR="00295560" w:rsidRPr="001F1D2D" w:rsidRDefault="00295560" w:rsidP="00C248B5">
      <w:pPr>
        <w:widowControl w:val="0"/>
        <w:autoSpaceDE w:val="0"/>
        <w:autoSpaceDN w:val="0"/>
        <w:adjustRightInd w:val="0"/>
        <w:ind w:firstLine="567"/>
        <w:jc w:val="both"/>
        <w:rPr>
          <w:color w:val="0070C0"/>
          <w:sz w:val="22"/>
          <w:szCs w:val="22"/>
        </w:rPr>
      </w:pPr>
      <w:r w:rsidRPr="001F1D2D">
        <w:rPr>
          <w:color w:val="0070C0"/>
          <w:sz w:val="22"/>
          <w:szCs w:val="22"/>
        </w:rPr>
        <w:t>Числитель этой дроби показывает, какая сумма собственных средств предприятия направлена в оборот, знаменатель - сумму всех оборотных средств. Минимальное значение этого коэффициента - 0,2.</w:t>
      </w:r>
    </w:p>
    <w:p w:rsidR="00295560" w:rsidRPr="001F1D2D" w:rsidRDefault="00295560" w:rsidP="001D21FB">
      <w:pPr>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b/>
          <w:i/>
          <w:color w:val="0070C0"/>
          <w:sz w:val="22"/>
          <w:szCs w:val="22"/>
        </w:rPr>
        <w:t xml:space="preserve">Коэффициенты рентабельности </w:t>
      </w:r>
      <w:r w:rsidRPr="001F1D2D">
        <w:rPr>
          <w:color w:val="0070C0"/>
          <w:sz w:val="22"/>
          <w:szCs w:val="22"/>
        </w:rPr>
        <w:t>показывают уровень прибыльности (убыточности) финансово-хозяйственной деятельности предприятия:</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b/>
          <w:i/>
          <w:color w:val="0070C0"/>
          <w:sz w:val="22"/>
          <w:szCs w:val="22"/>
        </w:rPr>
        <w:t>Коэффициент рентабельности расходов</w:t>
      </w:r>
      <w:r w:rsidRPr="001F1D2D">
        <w:rPr>
          <w:color w:val="0070C0"/>
          <w:sz w:val="22"/>
          <w:szCs w:val="22"/>
        </w:rPr>
        <w:t xml:space="preserve"> рассчитывается из формы N 2, по формуле:</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tbl>
      <w:tblPr>
        <w:tblW w:w="5000" w:type="pct"/>
        <w:tblLook w:val="0000" w:firstRow="0" w:lastRow="0" w:firstColumn="0" w:lastColumn="0" w:noHBand="0" w:noVBand="0"/>
      </w:tblPr>
      <w:tblGrid>
        <w:gridCol w:w="985"/>
        <w:gridCol w:w="3844"/>
        <w:gridCol w:w="419"/>
        <w:gridCol w:w="2582"/>
        <w:gridCol w:w="419"/>
        <w:gridCol w:w="739"/>
        <w:gridCol w:w="843"/>
      </w:tblGrid>
      <w:tr w:rsidR="00295560" w:rsidRPr="001F1D2D" w:rsidTr="009E6357">
        <w:tc>
          <w:tcPr>
            <w:tcW w:w="501" w:type="pct"/>
            <w:vMerge w:val="restart"/>
            <w:vAlign w:val="center"/>
          </w:tcPr>
          <w:p w:rsidR="00295560" w:rsidRPr="001F1D2D" w:rsidRDefault="00295560" w:rsidP="00E91702">
            <w:pPr>
              <w:widowControl w:val="0"/>
              <w:autoSpaceDE w:val="0"/>
              <w:autoSpaceDN w:val="0"/>
              <w:adjustRightInd w:val="0"/>
              <w:jc w:val="right"/>
              <w:rPr>
                <w:color w:val="0070C0"/>
                <w:sz w:val="22"/>
                <w:szCs w:val="22"/>
              </w:rPr>
            </w:pPr>
            <w:r w:rsidRPr="001F1D2D">
              <w:rPr>
                <w:b/>
                <w:bCs/>
                <w:color w:val="0070C0"/>
                <w:sz w:val="22"/>
                <w:szCs w:val="22"/>
              </w:rPr>
              <w:t>Крр =</w:t>
            </w:r>
          </w:p>
        </w:tc>
        <w:tc>
          <w:tcPr>
            <w:tcW w:w="1955"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 xml:space="preserve">строка 240 </w:t>
            </w:r>
          </w:p>
        </w:tc>
        <w:tc>
          <w:tcPr>
            <w:tcW w:w="213"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1313" w:type="pct"/>
            <w:tcBorders>
              <w:bottom w:val="single" w:sz="4" w:space="0" w:color="auto"/>
            </w:tcBorders>
          </w:tcPr>
          <w:p w:rsidR="00295560" w:rsidRPr="001F1D2D" w:rsidRDefault="00295560" w:rsidP="00E91702">
            <w:pPr>
              <w:jc w:val="center"/>
              <w:rPr>
                <w:color w:val="0070C0"/>
                <w:sz w:val="22"/>
                <w:szCs w:val="22"/>
              </w:rPr>
            </w:pPr>
          </w:p>
        </w:tc>
        <w:tc>
          <w:tcPr>
            <w:tcW w:w="213"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376" w:type="pct"/>
            <w:vMerge w:val="restart"/>
            <w:vAlign w:val="center"/>
          </w:tcPr>
          <w:p w:rsidR="00295560" w:rsidRPr="001F1D2D" w:rsidRDefault="00295560" w:rsidP="00CD5700">
            <w:pPr>
              <w:widowControl w:val="0"/>
              <w:autoSpaceDE w:val="0"/>
              <w:autoSpaceDN w:val="0"/>
              <w:adjustRightInd w:val="0"/>
              <w:jc w:val="center"/>
              <w:rPr>
                <w:color w:val="0070C0"/>
                <w:sz w:val="22"/>
                <w:szCs w:val="22"/>
              </w:rPr>
            </w:pPr>
          </w:p>
        </w:tc>
        <w:tc>
          <w:tcPr>
            <w:tcW w:w="429" w:type="pct"/>
            <w:vMerge w:val="restart"/>
            <w:vAlign w:val="center"/>
          </w:tcPr>
          <w:p w:rsidR="00295560" w:rsidRPr="001F1D2D" w:rsidRDefault="00295560" w:rsidP="00E91702">
            <w:pPr>
              <w:widowControl w:val="0"/>
              <w:autoSpaceDE w:val="0"/>
              <w:autoSpaceDN w:val="0"/>
              <w:adjustRightInd w:val="0"/>
              <w:rPr>
                <w:color w:val="0070C0"/>
                <w:sz w:val="22"/>
                <w:szCs w:val="22"/>
              </w:rPr>
            </w:pPr>
            <w:r w:rsidRPr="001F1D2D">
              <w:rPr>
                <w:color w:val="0070C0"/>
                <w:sz w:val="22"/>
                <w:szCs w:val="22"/>
              </w:rPr>
              <w:t>, где:</w:t>
            </w:r>
          </w:p>
        </w:tc>
      </w:tr>
      <w:tr w:rsidR="00295560" w:rsidRPr="001F1D2D" w:rsidTr="009E6357">
        <w:tc>
          <w:tcPr>
            <w:tcW w:w="501" w:type="pct"/>
            <w:vMerge/>
          </w:tcPr>
          <w:p w:rsidR="00295560" w:rsidRPr="001F1D2D" w:rsidRDefault="00295560" w:rsidP="00E91702">
            <w:pPr>
              <w:widowControl w:val="0"/>
              <w:autoSpaceDE w:val="0"/>
              <w:autoSpaceDN w:val="0"/>
              <w:adjustRightInd w:val="0"/>
              <w:rPr>
                <w:color w:val="0070C0"/>
                <w:sz w:val="22"/>
                <w:szCs w:val="22"/>
              </w:rPr>
            </w:pPr>
          </w:p>
        </w:tc>
        <w:tc>
          <w:tcPr>
            <w:tcW w:w="1955"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 xml:space="preserve">Строки (020 + 040 + 170 + 230) </w:t>
            </w:r>
          </w:p>
        </w:tc>
        <w:tc>
          <w:tcPr>
            <w:tcW w:w="213" w:type="pct"/>
            <w:vMerge/>
          </w:tcPr>
          <w:p w:rsidR="00295560" w:rsidRPr="001F1D2D" w:rsidRDefault="00295560" w:rsidP="00E91702">
            <w:pPr>
              <w:widowControl w:val="0"/>
              <w:autoSpaceDE w:val="0"/>
              <w:autoSpaceDN w:val="0"/>
              <w:adjustRightInd w:val="0"/>
              <w:jc w:val="center"/>
              <w:rPr>
                <w:color w:val="0070C0"/>
                <w:sz w:val="22"/>
                <w:szCs w:val="22"/>
              </w:rPr>
            </w:pPr>
          </w:p>
        </w:tc>
        <w:tc>
          <w:tcPr>
            <w:tcW w:w="1313"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p>
        </w:tc>
        <w:tc>
          <w:tcPr>
            <w:tcW w:w="213" w:type="pct"/>
            <w:vMerge/>
          </w:tcPr>
          <w:p w:rsidR="00295560" w:rsidRPr="001F1D2D" w:rsidRDefault="00295560" w:rsidP="00E91702">
            <w:pPr>
              <w:widowControl w:val="0"/>
              <w:autoSpaceDE w:val="0"/>
              <w:autoSpaceDN w:val="0"/>
              <w:adjustRightInd w:val="0"/>
              <w:jc w:val="center"/>
              <w:rPr>
                <w:color w:val="0070C0"/>
                <w:sz w:val="22"/>
                <w:szCs w:val="22"/>
              </w:rPr>
            </w:pPr>
          </w:p>
        </w:tc>
        <w:tc>
          <w:tcPr>
            <w:tcW w:w="376" w:type="pct"/>
            <w:vMerge/>
          </w:tcPr>
          <w:p w:rsidR="00295560" w:rsidRPr="001F1D2D" w:rsidRDefault="00295560" w:rsidP="00E91702">
            <w:pPr>
              <w:widowControl w:val="0"/>
              <w:autoSpaceDE w:val="0"/>
              <w:autoSpaceDN w:val="0"/>
              <w:adjustRightInd w:val="0"/>
              <w:jc w:val="center"/>
              <w:rPr>
                <w:color w:val="0070C0"/>
                <w:sz w:val="22"/>
                <w:szCs w:val="22"/>
              </w:rPr>
            </w:pPr>
          </w:p>
        </w:tc>
        <w:tc>
          <w:tcPr>
            <w:tcW w:w="429" w:type="pct"/>
            <w:vMerge/>
          </w:tcPr>
          <w:p w:rsidR="00295560" w:rsidRPr="001F1D2D" w:rsidRDefault="00295560" w:rsidP="00E91702">
            <w:pPr>
              <w:widowControl w:val="0"/>
              <w:autoSpaceDE w:val="0"/>
              <w:autoSpaceDN w:val="0"/>
              <w:adjustRightInd w:val="0"/>
              <w:jc w:val="center"/>
              <w:rPr>
                <w:color w:val="0070C0"/>
                <w:sz w:val="22"/>
                <w:szCs w:val="22"/>
              </w:rPr>
            </w:pPr>
          </w:p>
        </w:tc>
      </w:tr>
    </w:tbl>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строка 240 - прибыль до налогообложения - графа 5, строка 240, или убыток - со знаком минус графа 6, строка 240 формы N 2 "Отчет о финансовых результатах";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строки (020 + 040 + 170 + 230) - всего расходы, по форме N 2 "Отчет о финансовых результатах", сумма строк (020 "Графа 6" + 040 "Графа 6" + 170 "Графа 6" + 230 "Графа 6"). </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b/>
          <w:i/>
          <w:color w:val="0070C0"/>
          <w:sz w:val="22"/>
          <w:szCs w:val="22"/>
        </w:rPr>
        <w:t>Коэффициент рентабельности активов</w:t>
      </w:r>
      <w:r w:rsidRPr="001F1D2D">
        <w:rPr>
          <w:color w:val="0070C0"/>
          <w:sz w:val="22"/>
          <w:szCs w:val="22"/>
        </w:rPr>
        <w:t xml:space="preserve"> рассчитывается </w:t>
      </w:r>
      <w:r w:rsidRPr="001F1D2D">
        <w:rPr>
          <w:b/>
          <w:bCs/>
          <w:color w:val="0070C0"/>
          <w:sz w:val="22"/>
          <w:szCs w:val="22"/>
        </w:rPr>
        <w:t>только по итогам года</w:t>
      </w:r>
      <w:r w:rsidRPr="001F1D2D">
        <w:rPr>
          <w:color w:val="0070C0"/>
          <w:sz w:val="22"/>
          <w:szCs w:val="22"/>
        </w:rPr>
        <w:t xml:space="preserve"> по формуле:</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tbl>
      <w:tblPr>
        <w:tblW w:w="5000" w:type="pct"/>
        <w:tblLook w:val="0000" w:firstRow="0" w:lastRow="0" w:firstColumn="0" w:lastColumn="0" w:noHBand="0" w:noVBand="0"/>
      </w:tblPr>
      <w:tblGrid>
        <w:gridCol w:w="1135"/>
        <w:gridCol w:w="1755"/>
        <w:gridCol w:w="490"/>
        <w:gridCol w:w="4109"/>
        <w:gridCol w:w="490"/>
        <w:gridCol w:w="865"/>
        <w:gridCol w:w="987"/>
      </w:tblGrid>
      <w:tr w:rsidR="00295560" w:rsidRPr="001F1D2D" w:rsidTr="00BA40B6">
        <w:tc>
          <w:tcPr>
            <w:tcW w:w="577" w:type="pct"/>
            <w:vMerge w:val="restart"/>
            <w:vAlign w:val="center"/>
          </w:tcPr>
          <w:p w:rsidR="00295560" w:rsidRPr="001F1D2D" w:rsidRDefault="00295560" w:rsidP="00E91702">
            <w:pPr>
              <w:widowControl w:val="0"/>
              <w:autoSpaceDE w:val="0"/>
              <w:autoSpaceDN w:val="0"/>
              <w:adjustRightInd w:val="0"/>
              <w:jc w:val="right"/>
              <w:rPr>
                <w:color w:val="0070C0"/>
                <w:sz w:val="22"/>
                <w:szCs w:val="22"/>
              </w:rPr>
            </w:pPr>
            <w:r w:rsidRPr="001F1D2D">
              <w:rPr>
                <w:b/>
                <w:bCs/>
                <w:color w:val="0070C0"/>
                <w:sz w:val="22"/>
                <w:szCs w:val="22"/>
              </w:rPr>
              <w:t>Кра =</w:t>
            </w:r>
          </w:p>
        </w:tc>
        <w:tc>
          <w:tcPr>
            <w:tcW w:w="892"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строка 240</w:t>
            </w:r>
          </w:p>
        </w:tc>
        <w:tc>
          <w:tcPr>
            <w:tcW w:w="249"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2090"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p>
        </w:tc>
        <w:tc>
          <w:tcPr>
            <w:tcW w:w="249"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440"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p>
        </w:tc>
        <w:tc>
          <w:tcPr>
            <w:tcW w:w="502" w:type="pct"/>
            <w:vMerge w:val="restart"/>
            <w:vAlign w:val="center"/>
          </w:tcPr>
          <w:p w:rsidR="00295560" w:rsidRPr="001F1D2D" w:rsidRDefault="00295560" w:rsidP="00E91702">
            <w:pPr>
              <w:widowControl w:val="0"/>
              <w:autoSpaceDE w:val="0"/>
              <w:autoSpaceDN w:val="0"/>
              <w:adjustRightInd w:val="0"/>
              <w:rPr>
                <w:color w:val="0070C0"/>
                <w:sz w:val="22"/>
                <w:szCs w:val="22"/>
              </w:rPr>
            </w:pPr>
            <w:r w:rsidRPr="001F1D2D">
              <w:rPr>
                <w:color w:val="0070C0"/>
                <w:sz w:val="22"/>
                <w:szCs w:val="22"/>
              </w:rPr>
              <w:t>, где:</w:t>
            </w:r>
          </w:p>
        </w:tc>
      </w:tr>
      <w:tr w:rsidR="00295560" w:rsidRPr="001F1D2D" w:rsidTr="00BA40B6">
        <w:tc>
          <w:tcPr>
            <w:tcW w:w="577" w:type="pct"/>
            <w:vMerge/>
          </w:tcPr>
          <w:p w:rsidR="00295560" w:rsidRPr="001F1D2D" w:rsidRDefault="00295560" w:rsidP="00E91702">
            <w:pPr>
              <w:widowControl w:val="0"/>
              <w:autoSpaceDE w:val="0"/>
              <w:autoSpaceDN w:val="0"/>
              <w:adjustRightInd w:val="0"/>
              <w:rPr>
                <w:color w:val="0070C0"/>
                <w:sz w:val="22"/>
                <w:szCs w:val="22"/>
              </w:rPr>
            </w:pPr>
          </w:p>
        </w:tc>
        <w:tc>
          <w:tcPr>
            <w:tcW w:w="892"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bCs/>
                <w:color w:val="0070C0"/>
                <w:sz w:val="22"/>
                <w:szCs w:val="22"/>
              </w:rPr>
              <w:t>ИсБ</w:t>
            </w:r>
          </w:p>
        </w:tc>
        <w:tc>
          <w:tcPr>
            <w:tcW w:w="249" w:type="pct"/>
            <w:vMerge/>
          </w:tcPr>
          <w:p w:rsidR="00295560" w:rsidRPr="001F1D2D" w:rsidRDefault="00295560" w:rsidP="00E91702">
            <w:pPr>
              <w:widowControl w:val="0"/>
              <w:autoSpaceDE w:val="0"/>
              <w:autoSpaceDN w:val="0"/>
              <w:adjustRightInd w:val="0"/>
              <w:jc w:val="center"/>
              <w:rPr>
                <w:color w:val="0070C0"/>
                <w:sz w:val="22"/>
                <w:szCs w:val="22"/>
              </w:rPr>
            </w:pPr>
          </w:p>
        </w:tc>
        <w:tc>
          <w:tcPr>
            <w:tcW w:w="2090"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p>
        </w:tc>
        <w:tc>
          <w:tcPr>
            <w:tcW w:w="249" w:type="pct"/>
            <w:vMerge/>
          </w:tcPr>
          <w:p w:rsidR="00295560" w:rsidRPr="001F1D2D" w:rsidRDefault="00295560" w:rsidP="00E91702">
            <w:pPr>
              <w:widowControl w:val="0"/>
              <w:autoSpaceDE w:val="0"/>
              <w:autoSpaceDN w:val="0"/>
              <w:adjustRightInd w:val="0"/>
              <w:jc w:val="center"/>
              <w:rPr>
                <w:color w:val="0070C0"/>
                <w:sz w:val="22"/>
                <w:szCs w:val="22"/>
              </w:rPr>
            </w:pPr>
          </w:p>
        </w:tc>
        <w:tc>
          <w:tcPr>
            <w:tcW w:w="440" w:type="pct"/>
            <w:vMerge/>
          </w:tcPr>
          <w:p w:rsidR="00295560" w:rsidRPr="001F1D2D" w:rsidRDefault="00295560" w:rsidP="00E91702">
            <w:pPr>
              <w:widowControl w:val="0"/>
              <w:autoSpaceDE w:val="0"/>
              <w:autoSpaceDN w:val="0"/>
              <w:adjustRightInd w:val="0"/>
              <w:jc w:val="center"/>
              <w:rPr>
                <w:color w:val="0070C0"/>
                <w:sz w:val="22"/>
                <w:szCs w:val="22"/>
              </w:rPr>
            </w:pPr>
          </w:p>
        </w:tc>
        <w:tc>
          <w:tcPr>
            <w:tcW w:w="502" w:type="pct"/>
            <w:vMerge/>
          </w:tcPr>
          <w:p w:rsidR="00295560" w:rsidRPr="001F1D2D" w:rsidRDefault="00295560" w:rsidP="00E91702">
            <w:pPr>
              <w:widowControl w:val="0"/>
              <w:autoSpaceDE w:val="0"/>
              <w:autoSpaceDN w:val="0"/>
              <w:adjustRightInd w:val="0"/>
              <w:jc w:val="center"/>
              <w:rPr>
                <w:color w:val="0070C0"/>
                <w:sz w:val="22"/>
                <w:szCs w:val="22"/>
              </w:rPr>
            </w:pPr>
          </w:p>
        </w:tc>
      </w:tr>
    </w:tbl>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b/>
          <w:bCs/>
          <w:color w:val="0070C0"/>
          <w:sz w:val="22"/>
          <w:szCs w:val="22"/>
        </w:rPr>
        <w:t>ИсБ</w:t>
      </w:r>
      <w:r w:rsidRPr="001F1D2D">
        <w:rPr>
          <w:color w:val="0070C0"/>
          <w:sz w:val="22"/>
          <w:szCs w:val="22"/>
        </w:rPr>
        <w:t xml:space="preserve"> - среднее значение всего по активу или пассиву баланса.</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Если коэффициенты рентабельности за отчетный период имеют значение ниже 0,05, то предприятие считается </w:t>
      </w:r>
      <w:r w:rsidRPr="001F1D2D">
        <w:rPr>
          <w:b/>
          <w:bCs/>
          <w:color w:val="0070C0"/>
          <w:sz w:val="22"/>
          <w:szCs w:val="22"/>
        </w:rPr>
        <w:t xml:space="preserve">низкорентабельным, </w:t>
      </w:r>
      <w:r w:rsidRPr="001F1D2D">
        <w:rPr>
          <w:color w:val="0070C0"/>
          <w:sz w:val="22"/>
          <w:szCs w:val="22"/>
        </w:rPr>
        <w:t>кроме предприятий - монополистов, а Общество является монополистом по переработке хлопкового волокна</w:t>
      </w:r>
    </w:p>
    <w:p w:rsidR="00295560" w:rsidRPr="001F1D2D" w:rsidRDefault="00295560" w:rsidP="00CD5700">
      <w:pPr>
        <w:widowControl w:val="0"/>
        <w:autoSpaceDE w:val="0"/>
        <w:autoSpaceDN w:val="0"/>
        <w:adjustRightInd w:val="0"/>
        <w:ind w:firstLine="567"/>
        <w:jc w:val="both"/>
        <w:rPr>
          <w:color w:val="0070C0"/>
          <w:sz w:val="22"/>
          <w:szCs w:val="22"/>
        </w:rPr>
      </w:pPr>
      <w:r w:rsidRPr="001F1D2D">
        <w:rPr>
          <w:color w:val="0070C0"/>
          <w:sz w:val="22"/>
          <w:szCs w:val="22"/>
        </w:rPr>
        <w:t>Из приведенных коэффициентов видно, что рентабельность активов выше минимального нормативного показателя, при этом рентабельность расходов ниже минимального нормативного показателя, что говорит о достаточной прибыльности предприятия.</w:t>
      </w:r>
    </w:p>
    <w:p w:rsidR="00295560" w:rsidRPr="001F1D2D" w:rsidRDefault="00295560" w:rsidP="00FF2FBE">
      <w:pPr>
        <w:widowControl w:val="0"/>
        <w:autoSpaceDE w:val="0"/>
        <w:autoSpaceDN w:val="0"/>
        <w:adjustRightInd w:val="0"/>
        <w:ind w:firstLine="567"/>
        <w:jc w:val="both"/>
        <w:rPr>
          <w:color w:val="0070C0"/>
          <w:sz w:val="22"/>
          <w:szCs w:val="22"/>
          <w:highlight w:val="yellow"/>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Для принятия окончательного решения об экономической состоятельности предприятия также могут быть применены дополнительные показатели:</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-коэффициент соотношения собственных и краткосрочных заемных средств - Ксс;</w:t>
      </w:r>
    </w:p>
    <w:p w:rsidR="00295560" w:rsidRPr="001F1D2D" w:rsidRDefault="00295560" w:rsidP="00FF2FBE">
      <w:pPr>
        <w:widowControl w:val="0"/>
        <w:autoSpaceDE w:val="0"/>
        <w:autoSpaceDN w:val="0"/>
        <w:adjustRightInd w:val="0"/>
        <w:ind w:firstLine="567"/>
        <w:rPr>
          <w:color w:val="0070C0"/>
          <w:sz w:val="22"/>
          <w:szCs w:val="22"/>
        </w:rPr>
      </w:pPr>
      <w:r w:rsidRPr="001F1D2D">
        <w:rPr>
          <w:color w:val="0070C0"/>
          <w:sz w:val="22"/>
          <w:szCs w:val="22"/>
        </w:rPr>
        <w:t>-коэффициент износа основных средств - Кизн</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r w:rsidRPr="001F1D2D">
        <w:rPr>
          <w:b/>
          <w:i/>
          <w:color w:val="0070C0"/>
          <w:sz w:val="22"/>
          <w:szCs w:val="22"/>
        </w:rPr>
        <w:t>Коэффициент соотношения собственных и краткосрочных заемных средств</w:t>
      </w:r>
      <w:r w:rsidRPr="001F1D2D">
        <w:rPr>
          <w:color w:val="0070C0"/>
          <w:sz w:val="22"/>
          <w:szCs w:val="22"/>
        </w:rPr>
        <w:t xml:space="preserve"> (текущей финансовой независимости) определяет степень обеспеченности возврата краткосрочных заемных средств собственными источниками. </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Коэффициент определяется формулой:</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lastRenderedPageBreak/>
        <w:t xml:space="preserve"> </w:t>
      </w:r>
    </w:p>
    <w:tbl>
      <w:tblPr>
        <w:tblW w:w="5000" w:type="pct"/>
        <w:tblLook w:val="0000" w:firstRow="0" w:lastRow="0" w:firstColumn="0" w:lastColumn="0" w:noHBand="0" w:noVBand="0"/>
      </w:tblPr>
      <w:tblGrid>
        <w:gridCol w:w="1167"/>
        <w:gridCol w:w="3797"/>
        <w:gridCol w:w="547"/>
        <w:gridCol w:w="2021"/>
        <w:gridCol w:w="547"/>
        <w:gridCol w:w="775"/>
        <w:gridCol w:w="977"/>
      </w:tblGrid>
      <w:tr w:rsidR="00295560" w:rsidRPr="001F1D2D" w:rsidTr="00E91702">
        <w:tc>
          <w:tcPr>
            <w:tcW w:w="594" w:type="pct"/>
            <w:vMerge w:val="restart"/>
            <w:vAlign w:val="center"/>
          </w:tcPr>
          <w:p w:rsidR="00295560" w:rsidRPr="001F1D2D" w:rsidRDefault="00295560" w:rsidP="00E91702">
            <w:pPr>
              <w:widowControl w:val="0"/>
              <w:autoSpaceDE w:val="0"/>
              <w:autoSpaceDN w:val="0"/>
              <w:adjustRightInd w:val="0"/>
              <w:jc w:val="right"/>
              <w:rPr>
                <w:color w:val="0070C0"/>
                <w:sz w:val="22"/>
                <w:szCs w:val="22"/>
              </w:rPr>
            </w:pPr>
            <w:r w:rsidRPr="001F1D2D">
              <w:rPr>
                <w:b/>
                <w:bCs/>
                <w:color w:val="0070C0"/>
                <w:sz w:val="22"/>
                <w:szCs w:val="22"/>
              </w:rPr>
              <w:t>Ксс =</w:t>
            </w:r>
          </w:p>
        </w:tc>
        <w:tc>
          <w:tcPr>
            <w:tcW w:w="1931"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bCs/>
                <w:color w:val="0070C0"/>
                <w:sz w:val="22"/>
                <w:szCs w:val="22"/>
              </w:rPr>
              <w:t>Строка 480</w:t>
            </w:r>
          </w:p>
        </w:tc>
        <w:tc>
          <w:tcPr>
            <w:tcW w:w="278"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1028"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p>
        </w:tc>
        <w:tc>
          <w:tcPr>
            <w:tcW w:w="278"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394"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p>
        </w:tc>
        <w:tc>
          <w:tcPr>
            <w:tcW w:w="498"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 где</w:t>
            </w:r>
          </w:p>
        </w:tc>
      </w:tr>
      <w:tr w:rsidR="00295560" w:rsidRPr="001F1D2D" w:rsidTr="00E91702">
        <w:tc>
          <w:tcPr>
            <w:tcW w:w="594" w:type="pct"/>
            <w:vMerge/>
          </w:tcPr>
          <w:p w:rsidR="00295560" w:rsidRPr="001F1D2D" w:rsidRDefault="00295560" w:rsidP="00E91702">
            <w:pPr>
              <w:widowControl w:val="0"/>
              <w:autoSpaceDE w:val="0"/>
              <w:autoSpaceDN w:val="0"/>
              <w:adjustRightInd w:val="0"/>
              <w:rPr>
                <w:color w:val="0070C0"/>
                <w:sz w:val="22"/>
                <w:szCs w:val="22"/>
              </w:rPr>
            </w:pPr>
          </w:p>
        </w:tc>
        <w:tc>
          <w:tcPr>
            <w:tcW w:w="1931"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bCs/>
                <w:color w:val="0070C0"/>
                <w:sz w:val="22"/>
                <w:szCs w:val="22"/>
              </w:rPr>
              <w:t>Строка 770 – строка 490</w:t>
            </w:r>
          </w:p>
        </w:tc>
        <w:tc>
          <w:tcPr>
            <w:tcW w:w="278" w:type="pct"/>
            <w:vMerge/>
          </w:tcPr>
          <w:p w:rsidR="00295560" w:rsidRPr="001F1D2D" w:rsidRDefault="00295560" w:rsidP="00E91702">
            <w:pPr>
              <w:widowControl w:val="0"/>
              <w:autoSpaceDE w:val="0"/>
              <w:autoSpaceDN w:val="0"/>
              <w:adjustRightInd w:val="0"/>
              <w:jc w:val="center"/>
              <w:rPr>
                <w:color w:val="0070C0"/>
                <w:sz w:val="22"/>
                <w:szCs w:val="22"/>
              </w:rPr>
            </w:pPr>
          </w:p>
        </w:tc>
        <w:tc>
          <w:tcPr>
            <w:tcW w:w="1028" w:type="pct"/>
            <w:tcBorders>
              <w:top w:val="single" w:sz="4" w:space="0" w:color="auto"/>
            </w:tcBorders>
          </w:tcPr>
          <w:p w:rsidR="00295560" w:rsidRPr="001F1D2D" w:rsidRDefault="00295560" w:rsidP="000C2758">
            <w:pPr>
              <w:widowControl w:val="0"/>
              <w:autoSpaceDE w:val="0"/>
              <w:autoSpaceDN w:val="0"/>
              <w:adjustRightInd w:val="0"/>
              <w:jc w:val="center"/>
              <w:rPr>
                <w:color w:val="0070C0"/>
                <w:sz w:val="22"/>
                <w:szCs w:val="22"/>
              </w:rPr>
            </w:pPr>
          </w:p>
        </w:tc>
        <w:tc>
          <w:tcPr>
            <w:tcW w:w="278" w:type="pct"/>
            <w:vMerge/>
          </w:tcPr>
          <w:p w:rsidR="00295560" w:rsidRPr="001F1D2D" w:rsidRDefault="00295560" w:rsidP="00E91702">
            <w:pPr>
              <w:widowControl w:val="0"/>
              <w:autoSpaceDE w:val="0"/>
              <w:autoSpaceDN w:val="0"/>
              <w:adjustRightInd w:val="0"/>
              <w:jc w:val="center"/>
              <w:rPr>
                <w:color w:val="0070C0"/>
                <w:sz w:val="22"/>
                <w:szCs w:val="22"/>
              </w:rPr>
            </w:pPr>
          </w:p>
        </w:tc>
        <w:tc>
          <w:tcPr>
            <w:tcW w:w="394" w:type="pct"/>
            <w:vMerge/>
          </w:tcPr>
          <w:p w:rsidR="00295560" w:rsidRPr="001F1D2D" w:rsidRDefault="00295560" w:rsidP="00E91702">
            <w:pPr>
              <w:widowControl w:val="0"/>
              <w:autoSpaceDE w:val="0"/>
              <w:autoSpaceDN w:val="0"/>
              <w:adjustRightInd w:val="0"/>
              <w:jc w:val="center"/>
              <w:rPr>
                <w:color w:val="0070C0"/>
                <w:sz w:val="22"/>
                <w:szCs w:val="22"/>
              </w:rPr>
            </w:pPr>
          </w:p>
        </w:tc>
        <w:tc>
          <w:tcPr>
            <w:tcW w:w="498" w:type="pct"/>
            <w:vMerge/>
          </w:tcPr>
          <w:p w:rsidR="00295560" w:rsidRPr="001F1D2D" w:rsidRDefault="00295560" w:rsidP="00E91702">
            <w:pPr>
              <w:widowControl w:val="0"/>
              <w:autoSpaceDE w:val="0"/>
              <w:autoSpaceDN w:val="0"/>
              <w:adjustRightInd w:val="0"/>
              <w:jc w:val="center"/>
              <w:rPr>
                <w:color w:val="0070C0"/>
                <w:sz w:val="22"/>
                <w:szCs w:val="22"/>
              </w:rPr>
            </w:pPr>
          </w:p>
        </w:tc>
      </w:tr>
    </w:tbl>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строка 480 - источники собственных средств (уставный капитал, резервный капитал, добавленный капитал, нераспределенная прибыль и др.), итог раздела I пассива баланса,</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строка 770 - обязательства, раздел II пассива баланса;</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строка 490 - долгосрочные обязательства, раздел II пассива баланса.</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Если коэффициент соотношения собственных и краткосрочных заемных средств на конец отчетного периода имеет значение менее 1, это свидетельствует </w:t>
      </w:r>
      <w:r w:rsidRPr="001F1D2D">
        <w:rPr>
          <w:b/>
          <w:color w:val="0070C0"/>
          <w:sz w:val="22"/>
          <w:szCs w:val="22"/>
        </w:rPr>
        <w:t>о наличии</w:t>
      </w:r>
      <w:r w:rsidRPr="001F1D2D">
        <w:rPr>
          <w:color w:val="0070C0"/>
          <w:sz w:val="22"/>
          <w:szCs w:val="22"/>
        </w:rPr>
        <w:t xml:space="preserve"> у предприятия </w:t>
      </w:r>
      <w:r w:rsidRPr="001F1D2D">
        <w:rPr>
          <w:b/>
          <w:color w:val="0070C0"/>
          <w:sz w:val="22"/>
          <w:szCs w:val="22"/>
        </w:rPr>
        <w:t>финансового риска</w:t>
      </w:r>
      <w:r w:rsidRPr="001F1D2D">
        <w:rPr>
          <w:color w:val="0070C0"/>
          <w:sz w:val="22"/>
          <w:szCs w:val="22"/>
        </w:rPr>
        <w:t xml:space="preserve">.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Повышение коэффициента свидетельствует о снижении финансового риска предприятия.</w:t>
      </w:r>
    </w:p>
    <w:p w:rsidR="00295560" w:rsidRPr="001F1D2D" w:rsidRDefault="00295560" w:rsidP="00FF2FBE">
      <w:pPr>
        <w:widowControl w:val="0"/>
        <w:autoSpaceDE w:val="0"/>
        <w:autoSpaceDN w:val="0"/>
        <w:adjustRightInd w:val="0"/>
        <w:ind w:firstLine="567"/>
        <w:jc w:val="both"/>
        <w:rPr>
          <w:color w:val="0070C0"/>
          <w:sz w:val="22"/>
          <w:szCs w:val="22"/>
          <w:highlight w:val="yellow"/>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r w:rsidRPr="001F1D2D">
        <w:rPr>
          <w:b/>
          <w:i/>
          <w:color w:val="0070C0"/>
          <w:sz w:val="22"/>
          <w:szCs w:val="22"/>
          <w:u w:val="single"/>
        </w:rPr>
        <w:t>Коэффициент износа основных средств</w:t>
      </w:r>
      <w:r w:rsidRPr="001F1D2D">
        <w:rPr>
          <w:color w:val="0070C0"/>
          <w:sz w:val="22"/>
          <w:szCs w:val="22"/>
        </w:rPr>
        <w:t xml:space="preserve"> характеризует долю износа (изношенность) основных фондов за период и определяется как отношение суммы износа основных средств к их первоначальной стоимости:</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tbl>
      <w:tblPr>
        <w:tblW w:w="5000" w:type="pct"/>
        <w:tblLook w:val="0000" w:firstRow="0" w:lastRow="0" w:firstColumn="0" w:lastColumn="0" w:noHBand="0" w:noVBand="0"/>
      </w:tblPr>
      <w:tblGrid>
        <w:gridCol w:w="1660"/>
        <w:gridCol w:w="2242"/>
        <w:gridCol w:w="654"/>
        <w:gridCol w:w="2414"/>
        <w:gridCol w:w="653"/>
        <w:gridCol w:w="926"/>
        <w:gridCol w:w="1282"/>
      </w:tblGrid>
      <w:tr w:rsidR="00295560" w:rsidRPr="001F1D2D" w:rsidTr="00E91702">
        <w:tc>
          <w:tcPr>
            <w:tcW w:w="844" w:type="pct"/>
            <w:vMerge w:val="restart"/>
            <w:vAlign w:val="center"/>
          </w:tcPr>
          <w:p w:rsidR="00295560" w:rsidRPr="001F1D2D" w:rsidRDefault="00295560" w:rsidP="00E91702">
            <w:pPr>
              <w:widowControl w:val="0"/>
              <w:autoSpaceDE w:val="0"/>
              <w:autoSpaceDN w:val="0"/>
              <w:adjustRightInd w:val="0"/>
              <w:jc w:val="right"/>
              <w:rPr>
                <w:color w:val="0070C0"/>
                <w:sz w:val="22"/>
                <w:szCs w:val="22"/>
              </w:rPr>
            </w:pPr>
            <w:r w:rsidRPr="001F1D2D">
              <w:rPr>
                <w:b/>
                <w:bCs/>
                <w:color w:val="0070C0"/>
                <w:sz w:val="22"/>
                <w:szCs w:val="22"/>
              </w:rPr>
              <w:t>Кизн =</w:t>
            </w:r>
          </w:p>
        </w:tc>
        <w:tc>
          <w:tcPr>
            <w:tcW w:w="1140"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строка 011</w:t>
            </w:r>
          </w:p>
        </w:tc>
        <w:tc>
          <w:tcPr>
            <w:tcW w:w="332"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1228" w:type="pct"/>
            <w:tcBorders>
              <w:bottom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p>
        </w:tc>
        <w:tc>
          <w:tcPr>
            <w:tcW w:w="332" w:type="pct"/>
            <w:vMerge w:val="restart"/>
            <w:vAlign w:val="center"/>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w:t>
            </w:r>
          </w:p>
        </w:tc>
        <w:tc>
          <w:tcPr>
            <w:tcW w:w="471" w:type="pct"/>
            <w:vMerge w:val="restart"/>
            <w:vAlign w:val="center"/>
          </w:tcPr>
          <w:p w:rsidR="00295560" w:rsidRPr="001F1D2D" w:rsidRDefault="00295560" w:rsidP="000C2758">
            <w:pPr>
              <w:widowControl w:val="0"/>
              <w:autoSpaceDE w:val="0"/>
              <w:autoSpaceDN w:val="0"/>
              <w:adjustRightInd w:val="0"/>
              <w:jc w:val="center"/>
              <w:rPr>
                <w:color w:val="0070C0"/>
                <w:sz w:val="22"/>
                <w:szCs w:val="22"/>
              </w:rPr>
            </w:pPr>
          </w:p>
        </w:tc>
        <w:tc>
          <w:tcPr>
            <w:tcW w:w="652" w:type="pct"/>
            <w:vMerge w:val="restart"/>
            <w:vAlign w:val="center"/>
          </w:tcPr>
          <w:p w:rsidR="00295560" w:rsidRPr="001F1D2D" w:rsidRDefault="00295560" w:rsidP="00E91702">
            <w:pPr>
              <w:widowControl w:val="0"/>
              <w:autoSpaceDE w:val="0"/>
              <w:autoSpaceDN w:val="0"/>
              <w:adjustRightInd w:val="0"/>
              <w:rPr>
                <w:color w:val="0070C0"/>
                <w:sz w:val="22"/>
                <w:szCs w:val="22"/>
              </w:rPr>
            </w:pPr>
            <w:r w:rsidRPr="001F1D2D">
              <w:rPr>
                <w:color w:val="0070C0"/>
                <w:sz w:val="22"/>
                <w:szCs w:val="22"/>
              </w:rPr>
              <w:t>, где:</w:t>
            </w:r>
          </w:p>
        </w:tc>
      </w:tr>
      <w:tr w:rsidR="00295560" w:rsidRPr="001F1D2D" w:rsidTr="00E91702">
        <w:tc>
          <w:tcPr>
            <w:tcW w:w="844" w:type="pct"/>
            <w:vMerge/>
          </w:tcPr>
          <w:p w:rsidR="00295560" w:rsidRPr="001F1D2D" w:rsidRDefault="00295560" w:rsidP="00E91702">
            <w:pPr>
              <w:widowControl w:val="0"/>
              <w:autoSpaceDE w:val="0"/>
              <w:autoSpaceDN w:val="0"/>
              <w:adjustRightInd w:val="0"/>
              <w:rPr>
                <w:color w:val="0070C0"/>
                <w:sz w:val="22"/>
                <w:szCs w:val="22"/>
              </w:rPr>
            </w:pPr>
          </w:p>
        </w:tc>
        <w:tc>
          <w:tcPr>
            <w:tcW w:w="1140" w:type="pct"/>
            <w:tcBorders>
              <w:top w:val="single" w:sz="4" w:space="0" w:color="auto"/>
            </w:tcBorders>
          </w:tcPr>
          <w:p w:rsidR="00295560" w:rsidRPr="001F1D2D" w:rsidRDefault="00295560" w:rsidP="00E91702">
            <w:pPr>
              <w:widowControl w:val="0"/>
              <w:autoSpaceDE w:val="0"/>
              <w:autoSpaceDN w:val="0"/>
              <w:adjustRightInd w:val="0"/>
              <w:jc w:val="center"/>
              <w:rPr>
                <w:color w:val="0070C0"/>
                <w:sz w:val="22"/>
                <w:szCs w:val="22"/>
              </w:rPr>
            </w:pPr>
            <w:r w:rsidRPr="001F1D2D">
              <w:rPr>
                <w:color w:val="0070C0"/>
                <w:sz w:val="22"/>
                <w:szCs w:val="22"/>
              </w:rPr>
              <w:t>строка 010</w:t>
            </w:r>
          </w:p>
        </w:tc>
        <w:tc>
          <w:tcPr>
            <w:tcW w:w="332" w:type="pct"/>
            <w:vMerge/>
          </w:tcPr>
          <w:p w:rsidR="00295560" w:rsidRPr="001F1D2D" w:rsidRDefault="00295560" w:rsidP="00E91702">
            <w:pPr>
              <w:widowControl w:val="0"/>
              <w:autoSpaceDE w:val="0"/>
              <w:autoSpaceDN w:val="0"/>
              <w:adjustRightInd w:val="0"/>
              <w:jc w:val="center"/>
              <w:rPr>
                <w:color w:val="0070C0"/>
                <w:sz w:val="22"/>
                <w:szCs w:val="22"/>
              </w:rPr>
            </w:pPr>
          </w:p>
        </w:tc>
        <w:tc>
          <w:tcPr>
            <w:tcW w:w="1228" w:type="pct"/>
            <w:tcBorders>
              <w:top w:val="single" w:sz="4" w:space="0" w:color="auto"/>
            </w:tcBorders>
          </w:tcPr>
          <w:p w:rsidR="00295560" w:rsidRPr="001F1D2D" w:rsidRDefault="00295560" w:rsidP="00A733C7">
            <w:pPr>
              <w:widowControl w:val="0"/>
              <w:autoSpaceDE w:val="0"/>
              <w:autoSpaceDN w:val="0"/>
              <w:adjustRightInd w:val="0"/>
              <w:jc w:val="center"/>
              <w:rPr>
                <w:color w:val="0070C0"/>
                <w:sz w:val="22"/>
                <w:szCs w:val="22"/>
              </w:rPr>
            </w:pPr>
          </w:p>
        </w:tc>
        <w:tc>
          <w:tcPr>
            <w:tcW w:w="332" w:type="pct"/>
            <w:vMerge/>
          </w:tcPr>
          <w:p w:rsidR="00295560" w:rsidRPr="001F1D2D" w:rsidRDefault="00295560" w:rsidP="00E91702">
            <w:pPr>
              <w:widowControl w:val="0"/>
              <w:autoSpaceDE w:val="0"/>
              <w:autoSpaceDN w:val="0"/>
              <w:adjustRightInd w:val="0"/>
              <w:jc w:val="center"/>
              <w:rPr>
                <w:color w:val="0070C0"/>
                <w:sz w:val="22"/>
                <w:szCs w:val="22"/>
              </w:rPr>
            </w:pPr>
          </w:p>
        </w:tc>
        <w:tc>
          <w:tcPr>
            <w:tcW w:w="471" w:type="pct"/>
            <w:vMerge/>
          </w:tcPr>
          <w:p w:rsidR="00295560" w:rsidRPr="001F1D2D" w:rsidRDefault="00295560" w:rsidP="00E91702">
            <w:pPr>
              <w:widowControl w:val="0"/>
              <w:autoSpaceDE w:val="0"/>
              <w:autoSpaceDN w:val="0"/>
              <w:adjustRightInd w:val="0"/>
              <w:jc w:val="center"/>
              <w:rPr>
                <w:color w:val="0070C0"/>
                <w:sz w:val="22"/>
                <w:szCs w:val="22"/>
              </w:rPr>
            </w:pPr>
          </w:p>
        </w:tc>
        <w:tc>
          <w:tcPr>
            <w:tcW w:w="652" w:type="pct"/>
            <w:vMerge/>
          </w:tcPr>
          <w:p w:rsidR="00295560" w:rsidRPr="001F1D2D" w:rsidRDefault="00295560" w:rsidP="00E91702">
            <w:pPr>
              <w:widowControl w:val="0"/>
              <w:autoSpaceDE w:val="0"/>
              <w:autoSpaceDN w:val="0"/>
              <w:adjustRightInd w:val="0"/>
              <w:jc w:val="center"/>
              <w:rPr>
                <w:color w:val="0070C0"/>
                <w:sz w:val="22"/>
                <w:szCs w:val="22"/>
              </w:rPr>
            </w:pPr>
          </w:p>
        </w:tc>
      </w:tr>
    </w:tbl>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 xml:space="preserve">строка 011 - износ основных средств (форма N 1 "Бухгалтерский баланс"), </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строка 010 - первоначальная стоимость основных средств (форма N 1 "Бухгалтерский баланс").</w:t>
      </w:r>
    </w:p>
    <w:p w:rsidR="00295560" w:rsidRPr="001F1D2D" w:rsidRDefault="00295560" w:rsidP="00FF2FBE">
      <w:pPr>
        <w:widowControl w:val="0"/>
        <w:autoSpaceDE w:val="0"/>
        <w:autoSpaceDN w:val="0"/>
        <w:adjustRightInd w:val="0"/>
        <w:ind w:firstLine="567"/>
        <w:jc w:val="both"/>
        <w:rPr>
          <w:b/>
          <w:bCs/>
          <w:color w:val="0070C0"/>
          <w:sz w:val="22"/>
          <w:szCs w:val="22"/>
        </w:rPr>
      </w:pPr>
      <w:r w:rsidRPr="001F1D2D">
        <w:rPr>
          <w:color w:val="0070C0"/>
          <w:sz w:val="22"/>
          <w:szCs w:val="22"/>
        </w:rPr>
        <w:t xml:space="preserve">Если коэффициент износа основных средств на конец рассматриваемого периода превышает значение 0,5, предприятие характеризуется </w:t>
      </w:r>
      <w:r w:rsidRPr="001F1D2D">
        <w:rPr>
          <w:b/>
          <w:bCs/>
          <w:color w:val="0070C0"/>
          <w:sz w:val="22"/>
          <w:szCs w:val="22"/>
        </w:rPr>
        <w:t xml:space="preserve">значительной изношенностью основных средств. </w:t>
      </w:r>
    </w:p>
    <w:p w:rsidR="00295560" w:rsidRPr="001F1D2D" w:rsidRDefault="00295560" w:rsidP="00FF2FBE">
      <w:pPr>
        <w:widowControl w:val="0"/>
        <w:autoSpaceDE w:val="0"/>
        <w:autoSpaceDN w:val="0"/>
        <w:adjustRightInd w:val="0"/>
        <w:ind w:firstLine="567"/>
        <w:jc w:val="both"/>
        <w:rPr>
          <w:color w:val="0070C0"/>
          <w:sz w:val="22"/>
          <w:szCs w:val="22"/>
        </w:rPr>
      </w:pPr>
    </w:p>
    <w:p w:rsidR="00295560" w:rsidRPr="001F1D2D" w:rsidRDefault="00295560" w:rsidP="00FF2FBE">
      <w:pPr>
        <w:widowControl w:val="0"/>
        <w:autoSpaceDE w:val="0"/>
        <w:autoSpaceDN w:val="0"/>
        <w:adjustRightInd w:val="0"/>
        <w:ind w:firstLine="567"/>
        <w:jc w:val="both"/>
        <w:rPr>
          <w:b/>
          <w:i/>
          <w:color w:val="0070C0"/>
          <w:sz w:val="22"/>
          <w:szCs w:val="22"/>
          <w:u w:val="single"/>
        </w:rPr>
      </w:pPr>
      <w:r w:rsidRPr="001F1D2D">
        <w:rPr>
          <w:b/>
          <w:i/>
          <w:color w:val="0070C0"/>
          <w:sz w:val="22"/>
          <w:szCs w:val="22"/>
          <w:u w:val="single"/>
        </w:rPr>
        <w:t>Выводы :</w:t>
      </w:r>
    </w:p>
    <w:p w:rsidR="00295560" w:rsidRPr="001F1D2D" w:rsidRDefault="00295560" w:rsidP="00FF2FBE">
      <w:pPr>
        <w:pStyle w:val="af1"/>
        <w:tabs>
          <w:tab w:val="left" w:pos="900"/>
        </w:tabs>
        <w:ind w:left="0" w:right="0" w:firstLine="720"/>
        <w:rPr>
          <w:color w:val="0070C0"/>
          <w:sz w:val="22"/>
          <w:szCs w:val="22"/>
        </w:rPr>
      </w:pPr>
      <w:r w:rsidRPr="001F1D2D">
        <w:rPr>
          <w:color w:val="0070C0"/>
          <w:sz w:val="22"/>
          <w:szCs w:val="22"/>
        </w:rPr>
        <w:t>Проведя анализ экономического состояния предприятия</w:t>
      </w:r>
      <w:r w:rsidRPr="001F1D2D">
        <w:rPr>
          <w:iCs/>
          <w:color w:val="0070C0"/>
          <w:sz w:val="22"/>
          <w:szCs w:val="22"/>
        </w:rPr>
        <w:t xml:space="preserve"> </w:t>
      </w:r>
      <w:r w:rsidRPr="001F1D2D">
        <w:rPr>
          <w:color w:val="0070C0"/>
          <w:sz w:val="22"/>
          <w:szCs w:val="22"/>
        </w:rPr>
        <w:t>можно сделать вывод, что экономическое состояние предприятия недостаточно устойчивое. Предприятие относится к группе "</w:t>
      </w:r>
      <w:r w:rsidRPr="001F1D2D">
        <w:rPr>
          <w:b/>
          <w:bCs/>
          <w:color w:val="0070C0"/>
          <w:sz w:val="22"/>
          <w:szCs w:val="22"/>
        </w:rPr>
        <w:t>экономического риска</w:t>
      </w:r>
      <w:r w:rsidRPr="001F1D2D">
        <w:rPr>
          <w:color w:val="0070C0"/>
          <w:sz w:val="22"/>
          <w:szCs w:val="22"/>
        </w:rPr>
        <w:t>", что определяется наличием признака неплатежеспособности и признака финансового риска.</w:t>
      </w:r>
    </w:p>
    <w:p w:rsidR="00295560" w:rsidRPr="001F1D2D" w:rsidRDefault="00295560" w:rsidP="00FF2FBE">
      <w:pPr>
        <w:pStyle w:val="af1"/>
        <w:tabs>
          <w:tab w:val="left" w:pos="900"/>
        </w:tabs>
        <w:ind w:left="0" w:right="0" w:firstLine="720"/>
        <w:rPr>
          <w:color w:val="0070C0"/>
          <w:sz w:val="22"/>
          <w:szCs w:val="22"/>
          <w:lang w:eastAsia="en-US"/>
        </w:rPr>
      </w:pPr>
      <w:r w:rsidRPr="001F1D2D">
        <w:rPr>
          <w:color w:val="0070C0"/>
          <w:sz w:val="22"/>
          <w:szCs w:val="22"/>
          <w:lang w:eastAsia="en-US"/>
        </w:rPr>
        <w:t xml:space="preserve"> Удельный вес чистой прибыли в общем доходе предприятия составил за 2016 год –  7,0%.</w:t>
      </w:r>
    </w:p>
    <w:p w:rsidR="00295560" w:rsidRPr="001F1D2D" w:rsidRDefault="00295560" w:rsidP="00FF2FBE">
      <w:pPr>
        <w:pStyle w:val="af1"/>
        <w:tabs>
          <w:tab w:val="left" w:pos="900"/>
        </w:tabs>
        <w:ind w:left="0" w:right="0" w:firstLine="720"/>
        <w:rPr>
          <w:color w:val="0070C0"/>
          <w:sz w:val="22"/>
          <w:szCs w:val="22"/>
          <w:highlight w:val="yellow"/>
        </w:rPr>
      </w:pPr>
    </w:p>
    <w:p w:rsidR="00295560" w:rsidRPr="001F1D2D" w:rsidRDefault="00295560" w:rsidP="00FF2FBE">
      <w:pPr>
        <w:pStyle w:val="af1"/>
        <w:tabs>
          <w:tab w:val="left" w:pos="900"/>
        </w:tabs>
        <w:ind w:left="0" w:right="0" w:firstLine="720"/>
        <w:rPr>
          <w:color w:val="0070C0"/>
          <w:sz w:val="22"/>
          <w:szCs w:val="22"/>
          <w:highlight w:val="yellow"/>
        </w:rPr>
      </w:pPr>
    </w:p>
    <w:p w:rsidR="00295560" w:rsidRPr="001F1D2D" w:rsidRDefault="00295560" w:rsidP="00FF2FBE">
      <w:pPr>
        <w:widowControl w:val="0"/>
        <w:autoSpaceDE w:val="0"/>
        <w:autoSpaceDN w:val="0"/>
        <w:adjustRightInd w:val="0"/>
        <w:ind w:firstLine="567"/>
        <w:jc w:val="both"/>
        <w:rPr>
          <w:color w:val="0070C0"/>
          <w:sz w:val="22"/>
          <w:szCs w:val="22"/>
        </w:rPr>
      </w:pPr>
      <w:r w:rsidRPr="001F1D2D">
        <w:rPr>
          <w:b/>
          <w:i/>
          <w:color w:val="0070C0"/>
          <w:sz w:val="22"/>
          <w:szCs w:val="22"/>
          <w:u w:val="single"/>
        </w:rPr>
        <w:t>Рекомендации:</w:t>
      </w:r>
      <w:r w:rsidRPr="001F1D2D">
        <w:rPr>
          <w:b/>
          <w:i/>
          <w:color w:val="0070C0"/>
          <w:sz w:val="22"/>
          <w:szCs w:val="22"/>
        </w:rPr>
        <w:t xml:space="preserve"> </w:t>
      </w:r>
      <w:r w:rsidRPr="001F1D2D">
        <w:rPr>
          <w:color w:val="0070C0"/>
          <w:sz w:val="22"/>
          <w:szCs w:val="22"/>
        </w:rPr>
        <w:t>Для улучшения экономического состояния предприятия необходимо увеличение прибыльности путем снижения расходов (в том числе непроизводственных) и увеличения товарооборота. Так как накопленная прибыль отражается в составе собственных средств предприятия, то ее увеличение приведет к увеличению собственного капитала и улучшению показателей экономического состояния.</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В качестве меры, направленной на стабильное получение дохода от операций рекомендуется регулярно проводить мониторинг за себестоимостью и расходами предприятия, регулярно определять точку безубыточности предприятия, что даст возможность оперативно принимать управленческие решения в отношении оптимальной политики, направленной на повышение прибыльности.</w:t>
      </w:r>
    </w:p>
    <w:p w:rsidR="00295560" w:rsidRPr="001F1D2D" w:rsidRDefault="00295560" w:rsidP="00FF2FBE">
      <w:pPr>
        <w:widowControl w:val="0"/>
        <w:autoSpaceDE w:val="0"/>
        <w:autoSpaceDN w:val="0"/>
        <w:adjustRightInd w:val="0"/>
        <w:ind w:firstLine="567"/>
        <w:jc w:val="both"/>
        <w:rPr>
          <w:color w:val="0070C0"/>
          <w:sz w:val="22"/>
          <w:szCs w:val="22"/>
        </w:rPr>
      </w:pPr>
      <w:r w:rsidRPr="001F1D2D">
        <w:rPr>
          <w:color w:val="0070C0"/>
          <w:sz w:val="22"/>
          <w:szCs w:val="22"/>
        </w:rPr>
        <w:t>Для увеличения платежеспособности и обеспеченности собственными оборотными средствами рекомендуется своевременно погашать текущие обязательства перед кредиторами, так как увеличение обязательств на конец отчетного периода ухудшает показатели экономического состояния предприятия.</w:t>
      </w:r>
    </w:p>
    <w:p w:rsidR="00295560" w:rsidRPr="002F06F0" w:rsidRDefault="00295560" w:rsidP="00FF2FBE">
      <w:pPr>
        <w:rPr>
          <w:sz w:val="22"/>
          <w:szCs w:val="22"/>
        </w:rPr>
      </w:pPr>
    </w:p>
    <w:p w:rsidR="00295560" w:rsidRPr="002F06F0" w:rsidRDefault="00295560" w:rsidP="00FF2FBE">
      <w:pPr>
        <w:rPr>
          <w:sz w:val="22"/>
          <w:szCs w:val="22"/>
        </w:rPr>
      </w:pPr>
    </w:p>
    <w:p w:rsidR="00295560" w:rsidRPr="002F06F0" w:rsidRDefault="00295560" w:rsidP="001D21FB">
      <w:pPr>
        <w:pStyle w:val="7"/>
        <w:ind w:left="360"/>
        <w:jc w:val="center"/>
        <w:rPr>
          <w:b/>
          <w:i/>
          <w:sz w:val="22"/>
          <w:szCs w:val="22"/>
          <w:u w:val="single"/>
        </w:rPr>
      </w:pPr>
      <w:bookmarkStart w:id="4" w:name="_Toc418069415"/>
      <w:r w:rsidRPr="002F06F0">
        <w:rPr>
          <w:b/>
          <w:i/>
          <w:sz w:val="22"/>
          <w:szCs w:val="22"/>
          <w:u w:val="single"/>
          <w:lang w:val="en-US"/>
        </w:rPr>
        <w:t>III</w:t>
      </w:r>
      <w:r w:rsidRPr="002F06F0">
        <w:rPr>
          <w:b/>
          <w:i/>
          <w:sz w:val="22"/>
          <w:szCs w:val="22"/>
          <w:u w:val="single"/>
        </w:rPr>
        <w:t>. ИТОГОВАЯ ЧАСТЬ.</w:t>
      </w:r>
      <w:bookmarkEnd w:id="4"/>
    </w:p>
    <w:p w:rsidR="00295560" w:rsidRPr="002F06F0" w:rsidRDefault="00295560" w:rsidP="001D21FB">
      <w:pPr>
        <w:ind w:firstLine="567"/>
        <w:rPr>
          <w:sz w:val="22"/>
          <w:szCs w:val="22"/>
        </w:rPr>
      </w:pPr>
      <w:r w:rsidRPr="002F06F0">
        <w:rPr>
          <w:sz w:val="22"/>
          <w:szCs w:val="22"/>
        </w:rPr>
        <w:lastRenderedPageBreak/>
        <w:tab/>
      </w:r>
    </w:p>
    <w:p w:rsidR="00295560" w:rsidRPr="002F06F0" w:rsidRDefault="00295560" w:rsidP="001D21FB">
      <w:pPr>
        <w:pStyle w:val="BodyText21"/>
        <w:tabs>
          <w:tab w:val="clear" w:pos="851"/>
        </w:tabs>
        <w:ind w:firstLine="567"/>
        <w:rPr>
          <w:sz w:val="22"/>
          <w:szCs w:val="22"/>
        </w:rPr>
      </w:pPr>
      <w:r w:rsidRPr="002F06F0">
        <w:rPr>
          <w:sz w:val="22"/>
          <w:szCs w:val="22"/>
        </w:rPr>
        <w:t>Представляемый Руководству Предприятия настоящий отчет является итогом анализа и оценки состояния систем внутреннего контроля и состояния бухгалтерского учета по итогам 201</w:t>
      </w:r>
      <w:r w:rsidR="002F06F0" w:rsidRPr="002F06F0">
        <w:rPr>
          <w:sz w:val="22"/>
          <w:szCs w:val="22"/>
        </w:rPr>
        <w:t>8</w:t>
      </w:r>
      <w:r w:rsidRPr="002F06F0">
        <w:rPr>
          <w:sz w:val="22"/>
          <w:szCs w:val="22"/>
        </w:rPr>
        <w:t xml:space="preserve"> г.</w:t>
      </w:r>
    </w:p>
    <w:p w:rsidR="00295560" w:rsidRPr="002F06F0" w:rsidRDefault="00295560" w:rsidP="001D21FB">
      <w:pPr>
        <w:pStyle w:val="BodyText21"/>
        <w:tabs>
          <w:tab w:val="clear" w:pos="851"/>
        </w:tabs>
        <w:ind w:firstLine="567"/>
        <w:rPr>
          <w:sz w:val="22"/>
          <w:szCs w:val="22"/>
        </w:rPr>
      </w:pPr>
      <w:r w:rsidRPr="002F06F0">
        <w:rPr>
          <w:sz w:val="22"/>
          <w:szCs w:val="22"/>
        </w:rPr>
        <w:t>Выявленные в ходе проверки замечания по ведению бухгалтерского учета и составлению финансовой отчетности были в целом устранены в ходе проверки.</w:t>
      </w:r>
    </w:p>
    <w:p w:rsidR="00295560" w:rsidRPr="002F06F0" w:rsidRDefault="00295560" w:rsidP="001D21FB">
      <w:pPr>
        <w:pStyle w:val="BodyText21"/>
        <w:tabs>
          <w:tab w:val="clear" w:pos="851"/>
        </w:tabs>
        <w:ind w:firstLine="567"/>
        <w:rPr>
          <w:sz w:val="22"/>
          <w:szCs w:val="22"/>
        </w:rPr>
      </w:pPr>
      <w:r w:rsidRPr="002F06F0">
        <w:rPr>
          <w:sz w:val="22"/>
          <w:szCs w:val="22"/>
        </w:rPr>
        <w:t xml:space="preserve">Рекомендации аудиторов были приняты руководством предприятия к устранению. </w:t>
      </w:r>
    </w:p>
    <w:p w:rsidR="00295560" w:rsidRPr="002F06F0" w:rsidRDefault="00295560" w:rsidP="001D21FB">
      <w:pPr>
        <w:pStyle w:val="BodyText21"/>
        <w:tabs>
          <w:tab w:val="clear" w:pos="851"/>
        </w:tabs>
        <w:ind w:firstLine="567"/>
        <w:rPr>
          <w:sz w:val="22"/>
          <w:szCs w:val="22"/>
        </w:rPr>
      </w:pPr>
    </w:p>
    <w:p w:rsidR="00295560" w:rsidRPr="002F06F0" w:rsidRDefault="00295560" w:rsidP="001D21FB">
      <w:pPr>
        <w:ind w:firstLine="567"/>
        <w:jc w:val="both"/>
        <w:rPr>
          <w:rFonts w:eastAsia="Batang"/>
          <w:i/>
          <w:sz w:val="22"/>
          <w:szCs w:val="22"/>
        </w:rPr>
      </w:pPr>
      <w:r w:rsidRPr="002F06F0">
        <w:rPr>
          <w:rFonts w:eastAsia="Batang"/>
          <w:i/>
          <w:sz w:val="22"/>
          <w:szCs w:val="22"/>
        </w:rPr>
        <w:t>Целью настоящего аудита являлась оценка достоверности и соответствия финансовой отчётности и связанной с ней финансовой информации законодательству о бухгалтерском учете.</w:t>
      </w:r>
    </w:p>
    <w:p w:rsidR="00295560" w:rsidRPr="002F06F0" w:rsidRDefault="00295560" w:rsidP="001D21FB">
      <w:pPr>
        <w:ind w:firstLine="567"/>
        <w:jc w:val="both"/>
        <w:rPr>
          <w:rFonts w:eastAsia="Batang"/>
          <w:i/>
          <w:sz w:val="22"/>
          <w:szCs w:val="22"/>
        </w:rPr>
      </w:pPr>
    </w:p>
    <w:p w:rsidR="00295560" w:rsidRPr="002F06F0" w:rsidRDefault="00295560" w:rsidP="001D21FB">
      <w:pPr>
        <w:pStyle w:val="ab"/>
        <w:rPr>
          <w:sz w:val="22"/>
          <w:szCs w:val="22"/>
        </w:rPr>
      </w:pPr>
      <w:r w:rsidRPr="002F06F0">
        <w:rPr>
          <w:rFonts w:eastAsia="Batang"/>
          <w:sz w:val="22"/>
          <w:szCs w:val="22"/>
        </w:rPr>
        <w:t xml:space="preserve">  Для</w:t>
      </w:r>
      <w:r w:rsidRPr="002F06F0">
        <w:rPr>
          <w:sz w:val="22"/>
          <w:szCs w:val="22"/>
        </w:rPr>
        <w:t xml:space="preserve"> выражения мнения предприятием представлена финансовая отчетность, скорректированная с учетом замечаний, изложенных в настоящем отчете. </w:t>
      </w:r>
    </w:p>
    <w:p w:rsidR="00295560" w:rsidRPr="002F06F0" w:rsidRDefault="00295560" w:rsidP="001D21FB">
      <w:pPr>
        <w:pStyle w:val="ab"/>
        <w:rPr>
          <w:sz w:val="22"/>
          <w:szCs w:val="22"/>
        </w:rPr>
      </w:pPr>
    </w:p>
    <w:p w:rsidR="00295560" w:rsidRPr="002F06F0" w:rsidRDefault="00295560" w:rsidP="001D21FB">
      <w:pPr>
        <w:pStyle w:val="af3"/>
        <w:ind w:firstLine="0"/>
        <w:rPr>
          <w:sz w:val="22"/>
          <w:szCs w:val="22"/>
        </w:rPr>
      </w:pPr>
      <w:r w:rsidRPr="002F06F0">
        <w:rPr>
          <w:sz w:val="22"/>
          <w:szCs w:val="22"/>
        </w:rPr>
        <w:tab/>
      </w:r>
      <w:r w:rsidRPr="002F06F0">
        <w:rPr>
          <w:b/>
          <w:i/>
          <w:sz w:val="22"/>
          <w:szCs w:val="22"/>
          <w:u w:val="single"/>
        </w:rPr>
        <w:t>Рекомендации</w:t>
      </w:r>
    </w:p>
    <w:p w:rsidR="00295560" w:rsidRPr="002F06F0" w:rsidRDefault="00295560" w:rsidP="001D21FB">
      <w:pPr>
        <w:jc w:val="both"/>
        <w:rPr>
          <w:sz w:val="22"/>
          <w:szCs w:val="22"/>
        </w:rPr>
      </w:pPr>
    </w:p>
    <w:p w:rsidR="00295560" w:rsidRPr="002F06F0" w:rsidRDefault="00295560" w:rsidP="001D21FB">
      <w:pPr>
        <w:pStyle w:val="BodyText21"/>
        <w:tabs>
          <w:tab w:val="clear" w:pos="851"/>
        </w:tabs>
        <w:ind w:firstLine="540"/>
        <w:rPr>
          <w:sz w:val="22"/>
          <w:szCs w:val="22"/>
        </w:rPr>
      </w:pPr>
      <w:r w:rsidRPr="002F06F0">
        <w:rPr>
          <w:sz w:val="22"/>
          <w:szCs w:val="22"/>
        </w:rPr>
        <w:t xml:space="preserve">В случае выявления после представления настоящего отчета дополнительных фактов, а также исправления по отдельным замечаниям, которые не были учтены при подготовке скорректированной финансовой отчетности, а проведены позже, аудиторы рекомендуют руководствоваться следующими нормативными документами: </w:t>
      </w:r>
    </w:p>
    <w:p w:rsidR="00295560" w:rsidRPr="002F06F0" w:rsidRDefault="00295560" w:rsidP="001D21FB">
      <w:pPr>
        <w:autoSpaceDE w:val="0"/>
        <w:autoSpaceDN w:val="0"/>
        <w:adjustRightInd w:val="0"/>
        <w:jc w:val="both"/>
        <w:rPr>
          <w:sz w:val="22"/>
          <w:szCs w:val="22"/>
        </w:rPr>
      </w:pPr>
      <w:r w:rsidRPr="002F06F0">
        <w:rPr>
          <w:b/>
          <w:bCs/>
          <w:noProof/>
          <w:sz w:val="22"/>
          <w:szCs w:val="22"/>
        </w:rPr>
        <w:t>1</w:t>
      </w:r>
      <w:r w:rsidRPr="002F06F0">
        <w:rPr>
          <w:sz w:val="22"/>
          <w:szCs w:val="22"/>
        </w:rPr>
        <w:t>. Правилами по заполнению форм финансовой отчетности ПРИЛОЖЕНИЕ N 7 к Приказу министра финансов от 27.12.2002 г. N 140, зарегистрированному МЮ 24.01.2003 г. N 1209:</w:t>
      </w:r>
    </w:p>
    <w:p w:rsidR="00295560" w:rsidRPr="002F06F0" w:rsidRDefault="00295560" w:rsidP="001D21FB">
      <w:pPr>
        <w:autoSpaceDE w:val="0"/>
        <w:autoSpaceDN w:val="0"/>
        <w:adjustRightInd w:val="0"/>
        <w:ind w:firstLine="570"/>
        <w:jc w:val="both"/>
        <w:rPr>
          <w:noProof/>
        </w:rPr>
      </w:pPr>
      <w:r w:rsidRPr="002F06F0">
        <w:rPr>
          <w:noProof/>
        </w:rPr>
        <w:t xml:space="preserve">п. 15. </w:t>
      </w:r>
      <w:r w:rsidRPr="002F06F0">
        <w:rPr>
          <w:noProof/>
          <w:u w:val="single"/>
        </w:rPr>
        <w:t>Исправления</w:t>
      </w:r>
      <w:r w:rsidRPr="002F06F0">
        <w:rPr>
          <w:noProof/>
        </w:rPr>
        <w:t xml:space="preserve"> отчетных данных как текущего, так и прошлого года (</w:t>
      </w:r>
      <w:r w:rsidRPr="002F06F0">
        <w:rPr>
          <w:noProof/>
          <w:u w:val="single"/>
        </w:rPr>
        <w:t>после их утверждения</w:t>
      </w:r>
      <w:r w:rsidRPr="002F06F0">
        <w:rPr>
          <w:noProof/>
        </w:rPr>
        <w:t>) производятся в отчетности, составленной за отчетный период, в котором были обнаружены искажения ее данных, причем исправления вносятся в данные за отчетный период (квартал, с начала года).</w:t>
      </w:r>
    </w:p>
    <w:p w:rsidR="00295560" w:rsidRPr="002F06F0" w:rsidRDefault="00295560" w:rsidP="001D21FB">
      <w:pPr>
        <w:autoSpaceDE w:val="0"/>
        <w:autoSpaceDN w:val="0"/>
        <w:adjustRightInd w:val="0"/>
        <w:ind w:right="135" w:firstLine="570"/>
        <w:jc w:val="both"/>
        <w:rPr>
          <w:noProof/>
        </w:rPr>
      </w:pPr>
      <w:r w:rsidRPr="002F06F0">
        <w:rPr>
          <w:noProof/>
        </w:rPr>
        <w:t xml:space="preserve">Сумма корректировок </w:t>
      </w:r>
      <w:r w:rsidRPr="002F06F0">
        <w:rPr>
          <w:b/>
          <w:noProof/>
          <w:u w:val="single"/>
        </w:rPr>
        <w:t>фундаментальных</w:t>
      </w:r>
      <w:r w:rsidRPr="002F06F0">
        <w:rPr>
          <w:noProof/>
        </w:rPr>
        <w:t xml:space="preserve"> (существенных) ошибок, допущенных в </w:t>
      </w:r>
      <w:r w:rsidRPr="002F06F0">
        <w:rPr>
          <w:noProof/>
          <w:u w:val="single"/>
        </w:rPr>
        <w:t>предыдущем</w:t>
      </w:r>
      <w:r w:rsidRPr="002F06F0">
        <w:rPr>
          <w:noProof/>
        </w:rPr>
        <w:t xml:space="preserve"> периоде, может отражаться в финансовой отчетности </w:t>
      </w:r>
      <w:r w:rsidRPr="002F06F0">
        <w:rPr>
          <w:noProof/>
          <w:u w:val="single"/>
        </w:rPr>
        <w:t>путем изменения сальдо нераспределенной прибыли на начало года и внесением соответствующих корректировок активов, обязательств и других статей собственного капитала.</w:t>
      </w:r>
      <w:r w:rsidRPr="002F06F0">
        <w:rPr>
          <w:noProof/>
        </w:rPr>
        <w:t>(Абзац введен в соответствии с Приказом МФ, зарегистрированным МЮ 19.05.2007 г. N 1209-4)</w:t>
      </w:r>
    </w:p>
    <w:p w:rsidR="00295560" w:rsidRPr="002F06F0" w:rsidRDefault="00295560" w:rsidP="001D21FB">
      <w:pPr>
        <w:autoSpaceDE w:val="0"/>
        <w:autoSpaceDN w:val="0"/>
        <w:adjustRightInd w:val="0"/>
        <w:ind w:firstLine="570"/>
        <w:jc w:val="both"/>
        <w:rPr>
          <w:noProof/>
        </w:rPr>
      </w:pPr>
      <w:r w:rsidRPr="002F06F0">
        <w:rPr>
          <w:noProof/>
        </w:rPr>
        <w:t>В случаях установления в ходе проверки годовой финансовой отчетности сокрытия доходов или занижения финансовых результатов в результате отнесения на затраты производства (или издержки обращения) не связанных с ними затрат, исправления в бухгалтерский учет и финансовую отчетность за прошлый год не вносятся, а отражаются в текущем году как прибыль прошлых лет, выявленная в отчетном периоде.</w:t>
      </w:r>
    </w:p>
    <w:p w:rsidR="00295560" w:rsidRPr="002F06F0" w:rsidRDefault="00295560" w:rsidP="001D21FB">
      <w:pPr>
        <w:autoSpaceDE w:val="0"/>
        <w:autoSpaceDN w:val="0"/>
        <w:adjustRightInd w:val="0"/>
        <w:ind w:firstLine="570"/>
        <w:jc w:val="both"/>
        <w:rPr>
          <w:noProof/>
        </w:rPr>
      </w:pPr>
    </w:p>
    <w:p w:rsidR="00295560" w:rsidRPr="002F06F0" w:rsidRDefault="00295560" w:rsidP="001D21FB">
      <w:pPr>
        <w:autoSpaceDE w:val="0"/>
        <w:autoSpaceDN w:val="0"/>
        <w:adjustRightInd w:val="0"/>
        <w:rPr>
          <w:sz w:val="22"/>
          <w:szCs w:val="22"/>
        </w:rPr>
      </w:pPr>
      <w:r w:rsidRPr="002F06F0">
        <w:rPr>
          <w:sz w:val="22"/>
          <w:szCs w:val="22"/>
        </w:rPr>
        <w:t>2. НСБУ № 21:</w:t>
      </w:r>
    </w:p>
    <w:p w:rsidR="00295560" w:rsidRPr="002F06F0" w:rsidRDefault="00295560" w:rsidP="001D21FB">
      <w:pPr>
        <w:autoSpaceDE w:val="0"/>
        <w:autoSpaceDN w:val="0"/>
        <w:adjustRightInd w:val="0"/>
        <w:ind w:firstLine="567"/>
        <w:jc w:val="both"/>
        <w:rPr>
          <w:noProof/>
        </w:rPr>
      </w:pPr>
      <w:r w:rsidRPr="002F06F0">
        <w:rPr>
          <w:noProof/>
        </w:rPr>
        <w:t>п. 396. Прибыль прошлых лет, выявленная в отчетном году, отражается по кредиту счета 9340 "Прибыли прошлых лет" в корреспонденции с дебетом счетов учета денежных средств или соответствующих счетов к получению.</w:t>
      </w:r>
    </w:p>
    <w:p w:rsidR="00295560" w:rsidRPr="002F06F0" w:rsidRDefault="00295560" w:rsidP="001D21FB">
      <w:pPr>
        <w:autoSpaceDE w:val="0"/>
        <w:autoSpaceDN w:val="0"/>
        <w:adjustRightInd w:val="0"/>
        <w:ind w:firstLine="567"/>
        <w:jc w:val="both"/>
        <w:rPr>
          <w:noProof/>
        </w:rPr>
      </w:pPr>
    </w:p>
    <w:p w:rsidR="00295560" w:rsidRPr="002F06F0" w:rsidRDefault="00295560" w:rsidP="001D21FB">
      <w:pPr>
        <w:autoSpaceDE w:val="0"/>
        <w:autoSpaceDN w:val="0"/>
        <w:adjustRightInd w:val="0"/>
        <w:jc w:val="both"/>
        <w:rPr>
          <w:sz w:val="22"/>
          <w:szCs w:val="22"/>
        </w:rPr>
      </w:pPr>
      <w:r w:rsidRPr="002F06F0">
        <w:rPr>
          <w:sz w:val="22"/>
          <w:szCs w:val="22"/>
        </w:rPr>
        <w:t>3. ПСЗ (Положение о составе затрат по производству и реализации продукции (работ, услуг) и о порядке формирования финансовых результатов (ПРИЛОЖЕНИЕ к Постановлению КМ РУз от 05. 02. 1999 г. N 54):</w:t>
      </w:r>
    </w:p>
    <w:p w:rsidR="00295560" w:rsidRPr="002F06F0" w:rsidRDefault="00295560" w:rsidP="001D21FB">
      <w:pPr>
        <w:autoSpaceDE w:val="0"/>
        <w:autoSpaceDN w:val="0"/>
        <w:adjustRightInd w:val="0"/>
        <w:ind w:firstLine="567"/>
        <w:jc w:val="both"/>
        <w:rPr>
          <w:noProof/>
        </w:rPr>
      </w:pPr>
      <w:r w:rsidRPr="002F06F0">
        <w:rPr>
          <w:noProof/>
        </w:rPr>
        <w:t>гл. 2.3. Прочие операционные расходы</w:t>
      </w:r>
    </w:p>
    <w:p w:rsidR="00295560" w:rsidRPr="002F06F0" w:rsidRDefault="00295560" w:rsidP="001D21FB">
      <w:pPr>
        <w:autoSpaceDE w:val="0"/>
        <w:autoSpaceDN w:val="0"/>
        <w:adjustRightInd w:val="0"/>
        <w:ind w:firstLine="567"/>
        <w:jc w:val="both"/>
        <w:rPr>
          <w:noProof/>
        </w:rPr>
      </w:pPr>
      <w:r w:rsidRPr="002F06F0">
        <w:rPr>
          <w:noProof/>
        </w:rPr>
        <w:t>п. 2.3.15.8. Убытки по операциям прошлых лет, выявленные в отчетном году.</w:t>
      </w:r>
    </w:p>
    <w:p w:rsidR="00295560" w:rsidRPr="002F06F0" w:rsidRDefault="00295560" w:rsidP="001D21FB">
      <w:pPr>
        <w:autoSpaceDE w:val="0"/>
        <w:autoSpaceDN w:val="0"/>
        <w:adjustRightInd w:val="0"/>
        <w:ind w:firstLine="540"/>
        <w:jc w:val="both"/>
        <w:rPr>
          <w:sz w:val="22"/>
          <w:szCs w:val="22"/>
        </w:rPr>
      </w:pPr>
    </w:p>
    <w:p w:rsidR="00295560" w:rsidRPr="002F06F0" w:rsidRDefault="00295560" w:rsidP="001D21FB">
      <w:pPr>
        <w:pStyle w:val="BodyText21"/>
        <w:tabs>
          <w:tab w:val="clear" w:pos="851"/>
        </w:tabs>
        <w:ind w:firstLine="567"/>
        <w:rPr>
          <w:i/>
          <w:sz w:val="22"/>
          <w:szCs w:val="22"/>
          <w:u w:val="single"/>
        </w:rPr>
      </w:pPr>
      <w:r w:rsidRPr="002F06F0">
        <w:rPr>
          <w:i/>
          <w:sz w:val="22"/>
          <w:szCs w:val="22"/>
          <w:u w:val="single"/>
        </w:rPr>
        <w:t>Мнение аудиторской организации о результатах проверки:</w:t>
      </w:r>
    </w:p>
    <w:p w:rsidR="00295560" w:rsidRPr="002F06F0" w:rsidRDefault="00295560" w:rsidP="001D21FB">
      <w:pPr>
        <w:pStyle w:val="BodyText21"/>
        <w:tabs>
          <w:tab w:val="clear" w:pos="851"/>
        </w:tabs>
        <w:ind w:firstLine="567"/>
        <w:rPr>
          <w:sz w:val="22"/>
          <w:szCs w:val="22"/>
        </w:rPr>
      </w:pPr>
    </w:p>
    <w:p w:rsidR="00295560" w:rsidRPr="002F06F0" w:rsidRDefault="00295560" w:rsidP="001D21FB">
      <w:pPr>
        <w:pStyle w:val="BodyText21"/>
        <w:tabs>
          <w:tab w:val="clear" w:pos="851"/>
        </w:tabs>
        <w:ind w:firstLine="567"/>
        <w:rPr>
          <w:i/>
          <w:sz w:val="22"/>
          <w:szCs w:val="22"/>
        </w:rPr>
      </w:pPr>
      <w:r w:rsidRPr="002F06F0">
        <w:rPr>
          <w:i/>
          <w:sz w:val="22"/>
          <w:szCs w:val="22"/>
        </w:rPr>
        <w:t>Бухгалтерский учет в существенной мере верно отражает финансово-хозяйственную деятельность и ведется в соответствии с законом «О бухгалтерском учете» и Национальными стандартами бухгалтерского учета РУз.</w:t>
      </w:r>
    </w:p>
    <w:p w:rsidR="00295560" w:rsidRPr="002F06F0" w:rsidRDefault="00295560" w:rsidP="001D21FB">
      <w:pPr>
        <w:pStyle w:val="BodyText21"/>
        <w:tabs>
          <w:tab w:val="clear" w:pos="851"/>
        </w:tabs>
        <w:ind w:firstLine="567"/>
        <w:rPr>
          <w:i/>
          <w:sz w:val="22"/>
          <w:szCs w:val="22"/>
        </w:rPr>
      </w:pPr>
    </w:p>
    <w:p w:rsidR="00295560" w:rsidRPr="002F06F0" w:rsidRDefault="00295560" w:rsidP="001D21FB">
      <w:pPr>
        <w:pStyle w:val="BodyText21"/>
        <w:tabs>
          <w:tab w:val="clear" w:pos="851"/>
        </w:tabs>
        <w:ind w:firstLine="567"/>
        <w:rPr>
          <w:i/>
          <w:sz w:val="22"/>
          <w:szCs w:val="22"/>
        </w:rPr>
      </w:pPr>
      <w:r w:rsidRPr="002F06F0">
        <w:rPr>
          <w:i/>
          <w:sz w:val="22"/>
          <w:szCs w:val="22"/>
        </w:rPr>
        <w:lastRenderedPageBreak/>
        <w:t xml:space="preserve">Представленная финансовая отчетность </w:t>
      </w:r>
      <w:r w:rsidR="0075231D" w:rsidRPr="002F06F0">
        <w:rPr>
          <w:i/>
          <w:sz w:val="22"/>
          <w:szCs w:val="22"/>
        </w:rPr>
        <w:t xml:space="preserve">АО «PORTLATISHSANOAT» </w:t>
      </w:r>
      <w:r w:rsidRPr="002F06F0">
        <w:rPr>
          <w:i/>
          <w:sz w:val="22"/>
          <w:szCs w:val="22"/>
        </w:rPr>
        <w:t xml:space="preserve"> за 201</w:t>
      </w:r>
      <w:r w:rsidR="002F06F0" w:rsidRPr="002F06F0">
        <w:rPr>
          <w:i/>
          <w:sz w:val="22"/>
          <w:szCs w:val="22"/>
        </w:rPr>
        <w:t>8</w:t>
      </w:r>
      <w:r w:rsidRPr="002F06F0">
        <w:rPr>
          <w:i/>
          <w:sz w:val="22"/>
          <w:szCs w:val="22"/>
        </w:rPr>
        <w:t xml:space="preserve"> г. подготовлена в целом с учетом замечаний, изложенных в аудиторском отчете, составлена на основе объективных данных бухгалтерского учета.  </w:t>
      </w:r>
    </w:p>
    <w:p w:rsidR="00295560" w:rsidRPr="002F06F0" w:rsidRDefault="00295560" w:rsidP="001D21FB">
      <w:pPr>
        <w:pStyle w:val="BodyText21"/>
        <w:tabs>
          <w:tab w:val="clear" w:pos="851"/>
        </w:tabs>
        <w:ind w:firstLine="567"/>
        <w:rPr>
          <w:i/>
          <w:sz w:val="22"/>
          <w:szCs w:val="22"/>
        </w:rPr>
      </w:pPr>
    </w:p>
    <w:p w:rsidR="00295560" w:rsidRPr="002F06F0" w:rsidRDefault="00295560" w:rsidP="001D21FB">
      <w:pPr>
        <w:pStyle w:val="BodyText21"/>
        <w:tabs>
          <w:tab w:val="clear" w:pos="851"/>
        </w:tabs>
        <w:ind w:firstLine="567"/>
        <w:rPr>
          <w:i/>
          <w:sz w:val="22"/>
          <w:szCs w:val="22"/>
        </w:rPr>
      </w:pPr>
      <w:r w:rsidRPr="002F06F0">
        <w:rPr>
          <w:i/>
          <w:sz w:val="22"/>
          <w:szCs w:val="22"/>
        </w:rPr>
        <w:t xml:space="preserve">Данные не противоречат сведениям, известным аудиторам о деятельности предприятия в соответствии с его Уставом. </w:t>
      </w:r>
    </w:p>
    <w:p w:rsidR="00295560" w:rsidRPr="002F06F0" w:rsidRDefault="00295560" w:rsidP="001D21FB">
      <w:pPr>
        <w:pStyle w:val="BodyText21"/>
        <w:tabs>
          <w:tab w:val="clear" w:pos="851"/>
        </w:tabs>
        <w:ind w:firstLine="567"/>
        <w:rPr>
          <w:i/>
          <w:sz w:val="22"/>
          <w:szCs w:val="22"/>
        </w:rPr>
      </w:pPr>
    </w:p>
    <w:p w:rsidR="00295560" w:rsidRPr="002F06F0" w:rsidRDefault="00295560" w:rsidP="001D21FB">
      <w:pPr>
        <w:pStyle w:val="BodyText21"/>
        <w:tabs>
          <w:tab w:val="clear" w:pos="851"/>
        </w:tabs>
        <w:ind w:firstLine="567"/>
        <w:rPr>
          <w:sz w:val="22"/>
          <w:szCs w:val="22"/>
        </w:rPr>
      </w:pPr>
      <w:r w:rsidRPr="002F06F0">
        <w:rPr>
          <w:i/>
          <w:sz w:val="22"/>
          <w:szCs w:val="22"/>
        </w:rPr>
        <w:t>Учитывая, что предприятие представило финансовую отчетность с учетом всех существенных замечаний, также учтены рекомендации аудиторов по ведению бухгалтерского учета, аудиторы на дату составления данного отчета могут подтвердить достоверность фактов финансовой отчетности и выдать положительное заключение</w:t>
      </w:r>
      <w:r w:rsidRPr="002F06F0">
        <w:rPr>
          <w:sz w:val="22"/>
          <w:szCs w:val="22"/>
        </w:rPr>
        <w:t>.</w:t>
      </w:r>
    </w:p>
    <w:p w:rsidR="00295560" w:rsidRPr="002F06F0" w:rsidRDefault="00295560" w:rsidP="001D21FB">
      <w:pPr>
        <w:pStyle w:val="af3"/>
        <w:ind w:right="59" w:firstLine="284"/>
        <w:rPr>
          <w:i/>
          <w:sz w:val="22"/>
          <w:szCs w:val="22"/>
        </w:rPr>
      </w:pPr>
    </w:p>
    <w:p w:rsidR="00295560" w:rsidRPr="002F06F0" w:rsidRDefault="00295560" w:rsidP="001D21FB">
      <w:pPr>
        <w:pStyle w:val="ab"/>
        <w:rPr>
          <w:szCs w:val="20"/>
        </w:rPr>
      </w:pPr>
    </w:p>
    <w:p w:rsidR="00295560" w:rsidRPr="002F06F0" w:rsidRDefault="00295560" w:rsidP="001D21FB">
      <w:pPr>
        <w:jc w:val="center"/>
        <w:rPr>
          <w:sz w:val="22"/>
          <w:szCs w:val="22"/>
        </w:rPr>
      </w:pPr>
      <w:r w:rsidRPr="002F06F0">
        <w:rPr>
          <w:b/>
          <w:sz w:val="24"/>
          <w:szCs w:val="24"/>
        </w:rPr>
        <w:t>Директор</w:t>
      </w:r>
      <w:r w:rsidRPr="002F06F0">
        <w:rPr>
          <w:b/>
          <w:sz w:val="24"/>
          <w:szCs w:val="24"/>
        </w:rPr>
        <w:tab/>
      </w:r>
      <w:r w:rsidRPr="002F06F0">
        <w:rPr>
          <w:b/>
          <w:sz w:val="24"/>
          <w:szCs w:val="24"/>
        </w:rPr>
        <w:tab/>
      </w:r>
      <w:r w:rsidRPr="002F06F0">
        <w:rPr>
          <w:b/>
          <w:sz w:val="24"/>
          <w:szCs w:val="24"/>
        </w:rPr>
        <w:tab/>
      </w:r>
      <w:r w:rsidRPr="002F06F0">
        <w:rPr>
          <w:b/>
          <w:sz w:val="24"/>
          <w:szCs w:val="24"/>
        </w:rPr>
        <w:tab/>
        <w:t xml:space="preserve"> _______________ Ким Н. Б.</w:t>
      </w:r>
    </w:p>
    <w:p w:rsidR="00295560" w:rsidRPr="002F06F0" w:rsidRDefault="00295560" w:rsidP="001D21FB">
      <w:pPr>
        <w:ind w:firstLine="708"/>
        <w:rPr>
          <w:b/>
          <w:sz w:val="24"/>
          <w:szCs w:val="24"/>
        </w:rPr>
      </w:pPr>
    </w:p>
    <w:p w:rsidR="00295560" w:rsidRPr="002F06F0" w:rsidRDefault="00295560" w:rsidP="001D21FB">
      <w:pPr>
        <w:ind w:firstLine="708"/>
        <w:rPr>
          <w:sz w:val="22"/>
          <w:szCs w:val="22"/>
        </w:rPr>
      </w:pPr>
    </w:p>
    <w:p w:rsidR="00295560" w:rsidRPr="002F06F0" w:rsidRDefault="00295560" w:rsidP="001D21FB">
      <w:pPr>
        <w:ind w:firstLine="708"/>
        <w:rPr>
          <w:sz w:val="22"/>
          <w:szCs w:val="22"/>
        </w:rPr>
      </w:pPr>
    </w:p>
    <w:p w:rsidR="00295560" w:rsidRPr="002F06F0" w:rsidRDefault="00295560" w:rsidP="001D21FB">
      <w:pPr>
        <w:ind w:firstLine="708"/>
        <w:rPr>
          <w:sz w:val="22"/>
          <w:szCs w:val="22"/>
        </w:rPr>
      </w:pPr>
    </w:p>
    <w:p w:rsidR="00295560" w:rsidRPr="001F1D2D" w:rsidRDefault="00295560" w:rsidP="001D21FB">
      <w:pPr>
        <w:ind w:firstLine="708"/>
        <w:rPr>
          <w:b/>
          <w:color w:val="0070C0"/>
          <w:sz w:val="24"/>
          <w:szCs w:val="24"/>
        </w:rPr>
      </w:pPr>
      <w:bookmarkStart w:id="5" w:name="_GoBack"/>
      <w:bookmarkEnd w:id="5"/>
    </w:p>
    <w:p w:rsidR="00295560" w:rsidRPr="001F1D2D" w:rsidRDefault="00295560" w:rsidP="001D21FB">
      <w:pPr>
        <w:ind w:firstLine="708"/>
        <w:rPr>
          <w:b/>
          <w:color w:val="0070C0"/>
          <w:sz w:val="24"/>
          <w:szCs w:val="24"/>
        </w:rPr>
      </w:pPr>
    </w:p>
    <w:p w:rsidR="00295560" w:rsidRPr="001F1D2D" w:rsidRDefault="00295560" w:rsidP="001D21FB">
      <w:pPr>
        <w:ind w:firstLine="708"/>
        <w:rPr>
          <w:b/>
          <w:color w:val="0070C0"/>
          <w:sz w:val="24"/>
          <w:szCs w:val="24"/>
        </w:rPr>
      </w:pPr>
    </w:p>
    <w:p w:rsidR="00295560" w:rsidRPr="001F1D2D" w:rsidRDefault="00295560" w:rsidP="001D21FB">
      <w:pPr>
        <w:ind w:firstLine="708"/>
        <w:rPr>
          <w:b/>
          <w:color w:val="0070C0"/>
          <w:sz w:val="24"/>
          <w:szCs w:val="24"/>
        </w:rPr>
      </w:pPr>
    </w:p>
    <w:p w:rsidR="00295560" w:rsidRPr="001F1D2D" w:rsidRDefault="00295560" w:rsidP="001D21FB">
      <w:pPr>
        <w:ind w:firstLine="708"/>
        <w:rPr>
          <w:color w:val="0070C0"/>
          <w:sz w:val="22"/>
          <w:szCs w:val="22"/>
        </w:rPr>
      </w:pPr>
      <w:r w:rsidRPr="001F1D2D">
        <w:rPr>
          <w:i/>
          <w:color w:val="0070C0"/>
          <w:sz w:val="22"/>
          <w:szCs w:val="22"/>
          <w:u w:val="single"/>
        </w:rPr>
        <w:t>Приложения к настоящему отчету:</w:t>
      </w:r>
    </w:p>
    <w:p w:rsidR="00295560" w:rsidRPr="001F1D2D" w:rsidRDefault="00295560" w:rsidP="001D21FB">
      <w:pPr>
        <w:ind w:firstLine="708"/>
        <w:rPr>
          <w:color w:val="0070C0"/>
          <w:sz w:val="22"/>
          <w:szCs w:val="22"/>
        </w:rPr>
      </w:pPr>
    </w:p>
    <w:p w:rsidR="00295560" w:rsidRPr="001F1D2D" w:rsidRDefault="00295560" w:rsidP="001D21FB">
      <w:pPr>
        <w:ind w:firstLine="708"/>
        <w:rPr>
          <w:color w:val="0070C0"/>
          <w:sz w:val="22"/>
          <w:szCs w:val="22"/>
        </w:rPr>
      </w:pPr>
      <w:r w:rsidRPr="001F1D2D">
        <w:rPr>
          <w:color w:val="0070C0"/>
          <w:sz w:val="22"/>
          <w:szCs w:val="22"/>
        </w:rPr>
        <w:t>Копии годовой финансовой отчетности за 201</w:t>
      </w:r>
      <w:r w:rsidR="00F357B2">
        <w:rPr>
          <w:color w:val="0070C0"/>
          <w:sz w:val="22"/>
          <w:szCs w:val="22"/>
        </w:rPr>
        <w:t>8</w:t>
      </w:r>
      <w:r w:rsidRPr="001F1D2D">
        <w:rPr>
          <w:color w:val="0070C0"/>
          <w:sz w:val="22"/>
          <w:szCs w:val="22"/>
        </w:rPr>
        <w:t xml:space="preserve"> г.</w:t>
      </w:r>
    </w:p>
    <w:p w:rsidR="00295560" w:rsidRPr="001F1D2D" w:rsidRDefault="00295560" w:rsidP="001D21FB">
      <w:pPr>
        <w:ind w:firstLine="708"/>
        <w:rPr>
          <w:color w:val="0070C0"/>
          <w:sz w:val="22"/>
          <w:szCs w:val="22"/>
        </w:rPr>
      </w:pPr>
    </w:p>
    <w:p w:rsidR="00295560" w:rsidRPr="001F1D2D" w:rsidRDefault="00295560" w:rsidP="001D21FB">
      <w:pPr>
        <w:pStyle w:val="aff2"/>
        <w:numPr>
          <w:ilvl w:val="0"/>
          <w:numId w:val="34"/>
        </w:numPr>
        <w:rPr>
          <w:color w:val="0070C0"/>
          <w:sz w:val="24"/>
          <w:szCs w:val="24"/>
        </w:rPr>
      </w:pPr>
      <w:r w:rsidRPr="001F1D2D">
        <w:rPr>
          <w:bCs/>
          <w:i/>
          <w:iCs/>
          <w:color w:val="0070C0"/>
          <w:sz w:val="22"/>
          <w:szCs w:val="22"/>
          <w:u w:val="single"/>
        </w:rPr>
        <w:t>Бухгалтерский баланс - Ф. № 1.</w:t>
      </w:r>
    </w:p>
    <w:p w:rsidR="00295560" w:rsidRPr="001F1D2D" w:rsidRDefault="00295560" w:rsidP="00E22BAD">
      <w:pPr>
        <w:pStyle w:val="aff2"/>
        <w:numPr>
          <w:ilvl w:val="0"/>
          <w:numId w:val="34"/>
        </w:numPr>
        <w:rPr>
          <w:color w:val="0070C0"/>
          <w:sz w:val="24"/>
          <w:szCs w:val="24"/>
        </w:rPr>
      </w:pPr>
      <w:r w:rsidRPr="001F1D2D">
        <w:rPr>
          <w:bCs/>
          <w:i/>
          <w:iCs/>
          <w:color w:val="0070C0"/>
          <w:sz w:val="22"/>
          <w:szCs w:val="22"/>
          <w:u w:val="single"/>
        </w:rPr>
        <w:t xml:space="preserve"> Отчет о финансовых результатах - Ф. № 2.</w:t>
      </w:r>
    </w:p>
    <w:sectPr w:rsidR="00295560" w:rsidRPr="001F1D2D" w:rsidSect="00DF7BA4">
      <w:headerReference w:type="even" r:id="rId11"/>
      <w:headerReference w:type="default" r:id="rId12"/>
      <w:footerReference w:type="even" r:id="rId13"/>
      <w:footerReference w:type="default" r:id="rId14"/>
      <w:pgSz w:w="11906" w:h="16838"/>
      <w:pgMar w:top="539" w:right="851" w:bottom="902" w:left="1440" w:header="99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B99" w:rsidRDefault="00B83B99">
      <w:r>
        <w:separator/>
      </w:r>
    </w:p>
  </w:endnote>
  <w:endnote w:type="continuationSeparator" w:id="0">
    <w:p w:rsidR="00B83B99" w:rsidRDefault="00B8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56" w:rsidRDefault="00A610D9" w:rsidP="004B3C09">
    <w:pPr>
      <w:pStyle w:val="a6"/>
      <w:framePr w:wrap="around" w:vAnchor="text" w:hAnchor="margin" w:xAlign="right" w:y="1"/>
    </w:pPr>
    <w:r>
      <w:fldChar w:fldCharType="begin"/>
    </w:r>
    <w:r w:rsidR="00117F56">
      <w:instrText xml:space="preserve">PAGE  </w:instrText>
    </w:r>
    <w:r>
      <w:fldChar w:fldCharType="end"/>
    </w:r>
  </w:p>
  <w:p w:rsidR="00117F56" w:rsidRDefault="00117F5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56" w:rsidRDefault="00B83B99" w:rsidP="004B3C09">
    <w:pPr>
      <w:pStyle w:val="a6"/>
      <w:framePr w:wrap="around" w:vAnchor="text" w:hAnchor="margin" w:xAlign="right" w:y="1"/>
    </w:pPr>
    <w:r>
      <w:fldChar w:fldCharType="begin"/>
    </w:r>
    <w:r>
      <w:instrText xml:space="preserve">PAGE  </w:instrText>
    </w:r>
    <w:r>
      <w:fldChar w:fldCharType="separate"/>
    </w:r>
    <w:r w:rsidR="00E47184">
      <w:rPr>
        <w:noProof/>
      </w:rPr>
      <w:t>23</w:t>
    </w:r>
    <w:r>
      <w:rPr>
        <w:noProof/>
      </w:rPr>
      <w:fldChar w:fldCharType="end"/>
    </w:r>
  </w:p>
  <w:p w:rsidR="00117F56" w:rsidRDefault="00117F56">
    <w:pPr>
      <w:pStyle w:val="a6"/>
      <w:ind w:right="360"/>
      <w:rPr>
        <w:sz w:val="16"/>
        <w:szCs w:val="16"/>
      </w:rPr>
    </w:pPr>
    <w:r>
      <w:rPr>
        <w:sz w:val="16"/>
        <w:szCs w:val="16"/>
      </w:rPr>
      <w:t>___________________________________________________________________________________________________________________</w:t>
    </w:r>
  </w:p>
  <w:p w:rsidR="00117F56" w:rsidRDefault="00117F56">
    <w:pPr>
      <w:pStyle w:val="a6"/>
      <w:ind w:right="360"/>
      <w:rPr>
        <w:sz w:val="16"/>
        <w:szCs w:val="16"/>
      </w:rPr>
    </w:pPr>
  </w:p>
  <w:p w:rsidR="00117F56" w:rsidRDefault="00117F56">
    <w:pPr>
      <w:pStyle w:val="a6"/>
      <w:ind w:right="360"/>
      <w:rPr>
        <w:sz w:val="16"/>
        <w:szCs w:val="16"/>
      </w:rPr>
    </w:pPr>
    <w:r>
      <w:rPr>
        <w:sz w:val="16"/>
        <w:szCs w:val="16"/>
      </w:rPr>
      <w:t>Ким Н. Б. – директор-аудитор, САР</w:t>
    </w:r>
    <w:r>
      <w:rPr>
        <w:sz w:val="16"/>
        <w:szCs w:val="16"/>
      </w:rPr>
      <w:tab/>
    </w:r>
    <w:r>
      <w:rPr>
        <w:sz w:val="16"/>
        <w:szCs w:val="16"/>
      </w:rPr>
      <w:tab/>
      <w:t xml:space="preserve"> __________________</w:t>
    </w:r>
  </w:p>
  <w:p w:rsidR="00117F56" w:rsidRDefault="00117F56">
    <w:pPr>
      <w:pStyle w:val="a6"/>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B99" w:rsidRDefault="00B83B99">
      <w:r>
        <w:separator/>
      </w:r>
    </w:p>
  </w:footnote>
  <w:footnote w:type="continuationSeparator" w:id="0">
    <w:p w:rsidR="00B83B99" w:rsidRDefault="00B83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56" w:rsidRDefault="00A610D9">
    <w:pPr>
      <w:pStyle w:val="a3"/>
      <w:framePr w:wrap="around" w:vAnchor="text" w:hAnchor="margin" w:xAlign="right" w:y="1"/>
    </w:pPr>
    <w:r>
      <w:fldChar w:fldCharType="begin"/>
    </w:r>
    <w:r w:rsidR="00117F56">
      <w:instrText xml:space="preserve">PAGE  </w:instrText>
    </w:r>
    <w:r>
      <w:fldChar w:fldCharType="end"/>
    </w:r>
  </w:p>
  <w:p w:rsidR="00117F56" w:rsidRDefault="00117F5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56" w:rsidRDefault="00B83B99">
    <w:pPr>
      <w:pStyle w:val="a3"/>
      <w:framePr w:wrap="around" w:vAnchor="text" w:hAnchor="margin" w:xAlign="right" w:y="1"/>
    </w:pPr>
    <w:r>
      <w:fldChar w:fldCharType="begin"/>
    </w:r>
    <w:r>
      <w:instrText xml:space="preserve">PAGE  </w:instrText>
    </w:r>
    <w:r>
      <w:fldChar w:fldCharType="separate"/>
    </w:r>
    <w:r w:rsidR="00E47184">
      <w:rPr>
        <w:noProof/>
      </w:rPr>
      <w:t>23</w:t>
    </w:r>
    <w:r>
      <w:rPr>
        <w:noProof/>
      </w:rPr>
      <w:fldChar w:fldCharType="end"/>
    </w:r>
  </w:p>
  <w:p w:rsidR="00117F56" w:rsidRDefault="00B83B99" w:rsidP="002E61E2">
    <w:pPr>
      <w:pStyle w:val="a3"/>
      <w:pBdr>
        <w:bottom w:val="thickThinSmallGap" w:sz="24" w:space="3" w:color="585858"/>
      </w:pBdr>
      <w:tabs>
        <w:tab w:val="clear" w:pos="4677"/>
        <w:tab w:val="clear" w:pos="9355"/>
        <w:tab w:val="left" w:pos="8805"/>
      </w:tabs>
      <w:spacing w:line="276" w:lineRule="auto"/>
      <w:ind w:right="360"/>
    </w:pPr>
    <w:r>
      <w:rPr>
        <w:noProof/>
      </w:rPr>
      <w:pict>
        <v:rect id="_x0000_s2049" style="position:absolute;margin-left:3in;margin-top:-52.45pt;width:283.45pt;height:36pt;rotation:-360;z-index:1;mso-position-horizontal-relative:margin;mso-position-vertical-relative:margin" filled="f" fillcolor="#ddd" stroked="f">
          <v:imagedata embosscolor="shadow add(51)"/>
          <v:shadow type="emboss" color="lineOrFill darken(153)" color2="shadow add(102)" offset="1pt,1pt"/>
          <v:textbox style="mso-next-textbox:#_x0000_s2049" inset="0,0,18pt,0">
            <w:txbxContent>
              <w:p w:rsidR="00117F56" w:rsidRPr="00272C66" w:rsidRDefault="00117F56" w:rsidP="0007323E">
                <w:pPr>
                  <w:widowControl w:val="0"/>
                  <w:jc w:val="center"/>
                  <w:rPr>
                    <w:i/>
                    <w:iCs/>
                  </w:rPr>
                </w:pPr>
                <w:r>
                  <w:rPr>
                    <w:i/>
                    <w:iCs/>
                  </w:rPr>
                  <w:t>Аудиторский отчет по финансово хозяйственной деятельности А</w:t>
                </w:r>
                <w:r w:rsidRPr="00A3204E">
                  <w:rPr>
                    <w:i/>
                    <w:iCs/>
                  </w:rPr>
                  <w:t>О</w:t>
                </w:r>
                <w:r>
                  <w:rPr>
                    <w:i/>
                    <w:iCs/>
                  </w:rPr>
                  <w:t xml:space="preserve"> «</w:t>
                </w:r>
                <w:r w:rsidRPr="001F1D2D">
                  <w:rPr>
                    <w:i/>
                  </w:rPr>
                  <w:t>PORTLATISHSANOAT</w:t>
                </w:r>
                <w:r>
                  <w:rPr>
                    <w:i/>
                    <w:iCs/>
                  </w:rPr>
                  <w:t>» за 2018 г.</w:t>
                </w:r>
              </w:p>
              <w:p w:rsidR="00117F56" w:rsidRPr="00D62834" w:rsidRDefault="00117F56">
                <w:pPr>
                  <w:pBdr>
                    <w:left w:val="single" w:sz="12" w:space="0" w:color="E5E5E5"/>
                  </w:pBdr>
                  <w:rPr>
                    <w:i/>
                    <w:iCs/>
                  </w:rPr>
                </w:pPr>
              </w:p>
              <w:p w:rsidR="00117F56" w:rsidRDefault="00117F56">
                <w:pPr>
                  <w:pBdr>
                    <w:left w:val="single" w:sz="12" w:space="0" w:color="E5E5E5"/>
                  </w:pBdr>
                  <w:rPr>
                    <w:i/>
                    <w:iCs/>
                  </w:rPr>
                </w:pPr>
                <w:r>
                  <w:rPr>
                    <w:i/>
                    <w:iCs/>
                  </w:rPr>
                  <w:t xml:space="preserve"> год </w:t>
                </w:r>
              </w:p>
              <w:p w:rsidR="00117F56" w:rsidRDefault="00117F56">
                <w:pPr>
                  <w:pBdr>
                    <w:left w:val="single" w:sz="12" w:space="0" w:color="E5E5E5"/>
                  </w:pBdr>
                  <w:rPr>
                    <w:i/>
                    <w:iCs/>
                  </w:rPr>
                </w:pPr>
              </w:p>
              <w:p w:rsidR="00117F56" w:rsidRDefault="00117F56">
                <w:pPr>
                  <w:pBdr>
                    <w:left w:val="single" w:sz="12" w:space="0" w:color="E5E5E5"/>
                  </w:pBdr>
                  <w:rPr>
                    <w:i/>
                    <w:iCs/>
                  </w:rPr>
                </w:pPr>
                <w:r>
                  <w:rPr>
                    <w:i/>
                    <w:iCs/>
                  </w:rPr>
                  <w:t>за период с 01.01.07 по  3</w:t>
                </w:r>
                <w:r w:rsidRPr="00D62834">
                  <w:rPr>
                    <w:i/>
                    <w:iCs/>
                  </w:rPr>
                  <w:t>1</w:t>
                </w:r>
                <w:r>
                  <w:rPr>
                    <w:i/>
                    <w:iCs/>
                  </w:rPr>
                  <w:t>.</w:t>
                </w:r>
                <w:r w:rsidRPr="00D62834">
                  <w:rPr>
                    <w:i/>
                    <w:iCs/>
                  </w:rPr>
                  <w:t>12</w:t>
                </w:r>
                <w:r>
                  <w:rPr>
                    <w:i/>
                    <w:iCs/>
                  </w:rPr>
                  <w:t>.07</w:t>
                </w:r>
              </w:p>
            </w:txbxContent>
          </v:textbox>
          <w10:wrap type="square" anchorx="margin" anchory="margin"/>
        </v:rect>
      </w:pict>
    </w:r>
    <w:r w:rsidR="00117F56">
      <w:object w:dxaOrig="195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05pt;height:43.45pt" o:ole="" fillcolor="window">
          <v:imagedata r:id="rId1" o:title=""/>
        </v:shape>
        <o:OLEObject Type="Embed" ProgID="PBrush" ShapeID="_x0000_i1026" DrawAspect="Content" ObjectID="_1621777227" r:id="rId2"/>
      </w:object>
    </w:r>
    <w:r w:rsidR="00117F56">
      <w:rPr>
        <w:rFonts w:ascii="Cambria" w:hAnsi="Cambria"/>
        <w:sz w:val="32"/>
        <w:szCs w:val="32"/>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661"/>
    <w:multiLevelType w:val="hybridMultilevel"/>
    <w:tmpl w:val="06BC9688"/>
    <w:lvl w:ilvl="0" w:tplc="0D3C036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67D1B74"/>
    <w:multiLevelType w:val="hybridMultilevel"/>
    <w:tmpl w:val="C9A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AB139D"/>
    <w:multiLevelType w:val="multilevel"/>
    <w:tmpl w:val="82EE8214"/>
    <w:lvl w:ilvl="0">
      <w:start w:val="1"/>
      <w:numFmt w:val="decimal"/>
      <w:lvlText w:val="%1."/>
      <w:lvlJc w:val="left"/>
      <w:pPr>
        <w:tabs>
          <w:tab w:val="num" w:pos="620"/>
        </w:tabs>
        <w:ind w:left="620" w:hanging="360"/>
      </w:pPr>
      <w:rPr>
        <w:rFonts w:cs="Times New Roman" w:hint="default"/>
      </w:rPr>
    </w:lvl>
    <w:lvl w:ilvl="1">
      <w:start w:val="1"/>
      <w:numFmt w:val="decimal"/>
      <w:isLgl/>
      <w:lvlText w:val="%1.%2."/>
      <w:lvlJc w:val="left"/>
      <w:pPr>
        <w:tabs>
          <w:tab w:val="num" w:pos="980"/>
        </w:tabs>
        <w:ind w:left="980" w:hanging="720"/>
      </w:pPr>
      <w:rPr>
        <w:rFonts w:cs="Times New Roman" w:hint="default"/>
      </w:rPr>
    </w:lvl>
    <w:lvl w:ilvl="2">
      <w:start w:val="1"/>
      <w:numFmt w:val="decimal"/>
      <w:isLgl/>
      <w:lvlText w:val="%1.%2.%3."/>
      <w:lvlJc w:val="left"/>
      <w:pPr>
        <w:tabs>
          <w:tab w:val="num" w:pos="980"/>
        </w:tabs>
        <w:ind w:left="980" w:hanging="720"/>
      </w:pPr>
      <w:rPr>
        <w:rFonts w:cs="Times New Roman" w:hint="default"/>
      </w:rPr>
    </w:lvl>
    <w:lvl w:ilvl="3">
      <w:start w:val="1"/>
      <w:numFmt w:val="decimal"/>
      <w:isLgl/>
      <w:lvlText w:val="%1.%2.%3.%4."/>
      <w:lvlJc w:val="left"/>
      <w:pPr>
        <w:tabs>
          <w:tab w:val="num" w:pos="1340"/>
        </w:tabs>
        <w:ind w:left="1340" w:hanging="1080"/>
      </w:pPr>
      <w:rPr>
        <w:rFonts w:cs="Times New Roman" w:hint="default"/>
      </w:rPr>
    </w:lvl>
    <w:lvl w:ilvl="4">
      <w:start w:val="1"/>
      <w:numFmt w:val="decimal"/>
      <w:isLgl/>
      <w:lvlText w:val="%1.%2.%3.%4.%5."/>
      <w:lvlJc w:val="left"/>
      <w:pPr>
        <w:tabs>
          <w:tab w:val="num" w:pos="1340"/>
        </w:tabs>
        <w:ind w:left="1340" w:hanging="1080"/>
      </w:pPr>
      <w:rPr>
        <w:rFonts w:cs="Times New Roman" w:hint="default"/>
      </w:rPr>
    </w:lvl>
    <w:lvl w:ilvl="5">
      <w:start w:val="1"/>
      <w:numFmt w:val="decimal"/>
      <w:isLgl/>
      <w:lvlText w:val="%1.%2.%3.%4.%5.%6."/>
      <w:lvlJc w:val="left"/>
      <w:pPr>
        <w:tabs>
          <w:tab w:val="num" w:pos="1700"/>
        </w:tabs>
        <w:ind w:left="1700" w:hanging="1440"/>
      </w:pPr>
      <w:rPr>
        <w:rFonts w:cs="Times New Roman" w:hint="default"/>
      </w:rPr>
    </w:lvl>
    <w:lvl w:ilvl="6">
      <w:start w:val="1"/>
      <w:numFmt w:val="decimal"/>
      <w:isLgl/>
      <w:lvlText w:val="%1.%2.%3.%4.%5.%6.%7."/>
      <w:lvlJc w:val="left"/>
      <w:pPr>
        <w:tabs>
          <w:tab w:val="num" w:pos="1700"/>
        </w:tabs>
        <w:ind w:left="1700" w:hanging="1440"/>
      </w:pPr>
      <w:rPr>
        <w:rFonts w:cs="Times New Roman" w:hint="default"/>
      </w:rPr>
    </w:lvl>
    <w:lvl w:ilvl="7">
      <w:start w:val="1"/>
      <w:numFmt w:val="decimal"/>
      <w:isLgl/>
      <w:lvlText w:val="%1.%2.%3.%4.%5.%6.%7.%8."/>
      <w:lvlJc w:val="left"/>
      <w:pPr>
        <w:tabs>
          <w:tab w:val="num" w:pos="2060"/>
        </w:tabs>
        <w:ind w:left="2060" w:hanging="1800"/>
      </w:pPr>
      <w:rPr>
        <w:rFonts w:cs="Times New Roman" w:hint="default"/>
      </w:rPr>
    </w:lvl>
    <w:lvl w:ilvl="8">
      <w:start w:val="1"/>
      <w:numFmt w:val="decimal"/>
      <w:isLgl/>
      <w:lvlText w:val="%1.%2.%3.%4.%5.%6.%7.%8.%9."/>
      <w:lvlJc w:val="left"/>
      <w:pPr>
        <w:tabs>
          <w:tab w:val="num" w:pos="2060"/>
        </w:tabs>
        <w:ind w:left="2060" w:hanging="1800"/>
      </w:pPr>
      <w:rPr>
        <w:rFonts w:cs="Times New Roman" w:hint="default"/>
      </w:rPr>
    </w:lvl>
  </w:abstractNum>
  <w:abstractNum w:abstractNumId="3">
    <w:nsid w:val="0AF935B2"/>
    <w:multiLevelType w:val="hybridMultilevel"/>
    <w:tmpl w:val="5A98F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39102A"/>
    <w:multiLevelType w:val="hybridMultilevel"/>
    <w:tmpl w:val="A4282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DA2BC5"/>
    <w:multiLevelType w:val="hybridMultilevel"/>
    <w:tmpl w:val="27181CB2"/>
    <w:lvl w:ilvl="0" w:tplc="40F8B8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D904ED3"/>
    <w:multiLevelType w:val="hybridMultilevel"/>
    <w:tmpl w:val="86E686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5406F3"/>
    <w:multiLevelType w:val="hybridMultilevel"/>
    <w:tmpl w:val="23166C08"/>
    <w:lvl w:ilvl="0" w:tplc="749AA1B4">
      <w:start w:val="1"/>
      <w:numFmt w:val="decimal"/>
      <w:lvlText w:val="%1."/>
      <w:lvlJc w:val="left"/>
      <w:pPr>
        <w:ind w:left="930" w:hanging="360"/>
      </w:pPr>
      <w:rPr>
        <w:rFonts w:eastAsia="Times New Roman" w:cs="Times New Roman" w:hint="default"/>
        <w:sz w:val="22"/>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8">
    <w:nsid w:val="2A0A712C"/>
    <w:multiLevelType w:val="hybridMultilevel"/>
    <w:tmpl w:val="E8360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794DB1"/>
    <w:multiLevelType w:val="hybridMultilevel"/>
    <w:tmpl w:val="7C123F3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9DF5494"/>
    <w:multiLevelType w:val="hybridMultilevel"/>
    <w:tmpl w:val="C29A2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2C4029"/>
    <w:multiLevelType w:val="hybridMultilevel"/>
    <w:tmpl w:val="EEE20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D38DF"/>
    <w:multiLevelType w:val="hybridMultilevel"/>
    <w:tmpl w:val="A77006FC"/>
    <w:lvl w:ilvl="0" w:tplc="91527FE2">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29C14BB"/>
    <w:multiLevelType w:val="hybridMultilevel"/>
    <w:tmpl w:val="C0B8D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29417E"/>
    <w:multiLevelType w:val="hybridMultilevel"/>
    <w:tmpl w:val="3418F98A"/>
    <w:lvl w:ilvl="0" w:tplc="385EFEF2">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797218E"/>
    <w:multiLevelType w:val="multilevel"/>
    <w:tmpl w:val="7A2A3EEC"/>
    <w:lvl w:ilvl="0">
      <w:start w:val="1"/>
      <w:numFmt w:val="decimal"/>
      <w:lvlText w:val="%1."/>
      <w:lvlJc w:val="left"/>
      <w:pPr>
        <w:tabs>
          <w:tab w:val="num" w:pos="780"/>
        </w:tabs>
        <w:ind w:left="780" w:hanging="360"/>
      </w:pPr>
      <w:rPr>
        <w:rFonts w:cs="Times New Roman"/>
      </w:rPr>
    </w:lvl>
    <w:lvl w:ilvl="1">
      <w:start w:val="13"/>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6">
    <w:nsid w:val="49127AA8"/>
    <w:multiLevelType w:val="hybridMultilevel"/>
    <w:tmpl w:val="C916EEF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7">
    <w:nsid w:val="497F4E21"/>
    <w:multiLevelType w:val="hybridMultilevel"/>
    <w:tmpl w:val="DB26E2B2"/>
    <w:lvl w:ilvl="0" w:tplc="2E5E119C">
      <w:start w:val="1"/>
      <w:numFmt w:val="decimal"/>
      <w:lvlText w:val="%1."/>
      <w:lvlJc w:val="left"/>
      <w:pPr>
        <w:ind w:left="927" w:hanging="360"/>
      </w:pPr>
      <w:rPr>
        <w:rFonts w:cs="Times New Roman" w:hint="default"/>
        <w:b/>
        <w:i/>
        <w:u w:val="singl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4BDD22FE"/>
    <w:multiLevelType w:val="multilevel"/>
    <w:tmpl w:val="235E4D68"/>
    <w:lvl w:ilvl="0">
      <w:start w:val="1"/>
      <w:numFmt w:val="bullet"/>
      <w:lvlText w:val=""/>
      <w:lvlJc w:val="left"/>
      <w:pPr>
        <w:tabs>
          <w:tab w:val="num" w:pos="1080"/>
        </w:tabs>
        <w:ind w:left="1080" w:hanging="360"/>
      </w:pPr>
      <w:rPr>
        <w:rFonts w:ascii="Symbol" w:hAnsi="Symbol" w:hint="default"/>
      </w:rPr>
    </w:lvl>
    <w:lvl w:ilvl="1">
      <w:start w:val="2"/>
      <w:numFmt w:val="decimal"/>
      <w:lvlText w:val="%2."/>
      <w:lvlJc w:val="left"/>
      <w:pPr>
        <w:tabs>
          <w:tab w:val="num" w:pos="2148"/>
        </w:tabs>
        <w:ind w:left="2148" w:hanging="360"/>
      </w:pPr>
      <w:rPr>
        <w:rFonts w:cs="Times New Roman"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9">
    <w:nsid w:val="4E4E5D5A"/>
    <w:multiLevelType w:val="hybridMultilevel"/>
    <w:tmpl w:val="3B104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C925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3E969D0"/>
    <w:multiLevelType w:val="hybridMultilevel"/>
    <w:tmpl w:val="1CECD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186007"/>
    <w:multiLevelType w:val="hybridMultilevel"/>
    <w:tmpl w:val="5A781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65E2AD6"/>
    <w:multiLevelType w:val="multilevel"/>
    <w:tmpl w:val="2D100C4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5BAD4261"/>
    <w:multiLevelType w:val="hybridMultilevel"/>
    <w:tmpl w:val="BC385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D26535"/>
    <w:multiLevelType w:val="hybridMultilevel"/>
    <w:tmpl w:val="EC3426DC"/>
    <w:lvl w:ilvl="0" w:tplc="AF96B74A">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6">
    <w:nsid w:val="61111E58"/>
    <w:multiLevelType w:val="hybridMultilevel"/>
    <w:tmpl w:val="11A8C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997D30"/>
    <w:multiLevelType w:val="hybridMultilevel"/>
    <w:tmpl w:val="DBDC4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BD5008"/>
    <w:multiLevelType w:val="multilevel"/>
    <w:tmpl w:val="6D3855F2"/>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nsid w:val="76E32F37"/>
    <w:multiLevelType w:val="hybridMultilevel"/>
    <w:tmpl w:val="0848334C"/>
    <w:lvl w:ilvl="0" w:tplc="B414DABC">
      <w:start w:val="1"/>
      <w:numFmt w:val="decimal"/>
      <w:lvlText w:val="%1."/>
      <w:lvlJc w:val="left"/>
      <w:pPr>
        <w:ind w:left="1495" w:hanging="360"/>
      </w:pPr>
      <w:rPr>
        <w:rFonts w:cs="Times New Roman"/>
      </w:rPr>
    </w:lvl>
    <w:lvl w:ilvl="1" w:tplc="04190019">
      <w:start w:val="1"/>
      <w:numFmt w:val="decimal"/>
      <w:lvlText w:val="%2."/>
      <w:lvlJc w:val="left"/>
      <w:pPr>
        <w:tabs>
          <w:tab w:val="num" w:pos="2149"/>
        </w:tabs>
        <w:ind w:left="2149" w:hanging="360"/>
      </w:pPr>
      <w:rPr>
        <w:rFonts w:cs="Times New Roman"/>
      </w:rPr>
    </w:lvl>
    <w:lvl w:ilvl="2" w:tplc="0419001B">
      <w:start w:val="1"/>
      <w:numFmt w:val="decimal"/>
      <w:lvlText w:val="%3."/>
      <w:lvlJc w:val="left"/>
      <w:pPr>
        <w:tabs>
          <w:tab w:val="num" w:pos="2869"/>
        </w:tabs>
        <w:ind w:left="2869" w:hanging="36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decimal"/>
      <w:lvlText w:val="%5."/>
      <w:lvlJc w:val="left"/>
      <w:pPr>
        <w:tabs>
          <w:tab w:val="num" w:pos="4309"/>
        </w:tabs>
        <w:ind w:left="4309" w:hanging="360"/>
      </w:pPr>
      <w:rPr>
        <w:rFonts w:cs="Times New Roman"/>
      </w:rPr>
    </w:lvl>
    <w:lvl w:ilvl="5" w:tplc="0419001B">
      <w:start w:val="1"/>
      <w:numFmt w:val="decimal"/>
      <w:lvlText w:val="%6."/>
      <w:lvlJc w:val="left"/>
      <w:pPr>
        <w:tabs>
          <w:tab w:val="num" w:pos="5029"/>
        </w:tabs>
        <w:ind w:left="5029" w:hanging="36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decimal"/>
      <w:lvlText w:val="%8."/>
      <w:lvlJc w:val="left"/>
      <w:pPr>
        <w:tabs>
          <w:tab w:val="num" w:pos="6469"/>
        </w:tabs>
        <w:ind w:left="6469" w:hanging="360"/>
      </w:pPr>
      <w:rPr>
        <w:rFonts w:cs="Times New Roman"/>
      </w:rPr>
    </w:lvl>
    <w:lvl w:ilvl="8" w:tplc="0419001B">
      <w:start w:val="1"/>
      <w:numFmt w:val="decimal"/>
      <w:lvlText w:val="%9."/>
      <w:lvlJc w:val="left"/>
      <w:pPr>
        <w:tabs>
          <w:tab w:val="num" w:pos="7189"/>
        </w:tabs>
        <w:ind w:left="7189" w:hanging="360"/>
      </w:pPr>
      <w:rPr>
        <w:rFonts w:cs="Times New Roman"/>
      </w:rPr>
    </w:lvl>
  </w:abstractNum>
  <w:abstractNum w:abstractNumId="30">
    <w:nsid w:val="7B2B627D"/>
    <w:multiLevelType w:val="hybridMultilevel"/>
    <w:tmpl w:val="219E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BF6D01"/>
    <w:multiLevelType w:val="hybridMultilevel"/>
    <w:tmpl w:val="7FD4741C"/>
    <w:lvl w:ilvl="0" w:tplc="04190003">
      <w:start w:val="1"/>
      <w:numFmt w:val="bullet"/>
      <w:lvlText w:val="o"/>
      <w:lvlJc w:val="left"/>
      <w:pPr>
        <w:ind w:left="1283" w:hanging="360"/>
      </w:pPr>
      <w:rPr>
        <w:rFonts w:ascii="Courier New" w:hAnsi="Courier New" w:hint="default"/>
      </w:rPr>
    </w:lvl>
    <w:lvl w:ilvl="1" w:tplc="04190003" w:tentative="1">
      <w:start w:val="1"/>
      <w:numFmt w:val="bullet"/>
      <w:lvlText w:val="o"/>
      <w:lvlJc w:val="left"/>
      <w:pPr>
        <w:ind w:left="2003" w:hanging="360"/>
      </w:pPr>
      <w:rPr>
        <w:rFonts w:ascii="Courier New" w:hAnsi="Courier New" w:hint="default"/>
      </w:rPr>
    </w:lvl>
    <w:lvl w:ilvl="2" w:tplc="04190005" w:tentative="1">
      <w:start w:val="1"/>
      <w:numFmt w:val="bullet"/>
      <w:lvlText w:val=""/>
      <w:lvlJc w:val="left"/>
      <w:pPr>
        <w:ind w:left="2723" w:hanging="360"/>
      </w:pPr>
      <w:rPr>
        <w:rFonts w:ascii="Wingdings" w:hAnsi="Wingdings" w:hint="default"/>
      </w:rPr>
    </w:lvl>
    <w:lvl w:ilvl="3" w:tplc="04190001" w:tentative="1">
      <w:start w:val="1"/>
      <w:numFmt w:val="bullet"/>
      <w:lvlText w:val=""/>
      <w:lvlJc w:val="left"/>
      <w:pPr>
        <w:ind w:left="3443" w:hanging="360"/>
      </w:pPr>
      <w:rPr>
        <w:rFonts w:ascii="Symbol" w:hAnsi="Symbol" w:hint="default"/>
      </w:rPr>
    </w:lvl>
    <w:lvl w:ilvl="4" w:tplc="04190003" w:tentative="1">
      <w:start w:val="1"/>
      <w:numFmt w:val="bullet"/>
      <w:lvlText w:val="o"/>
      <w:lvlJc w:val="left"/>
      <w:pPr>
        <w:ind w:left="4163" w:hanging="360"/>
      </w:pPr>
      <w:rPr>
        <w:rFonts w:ascii="Courier New" w:hAnsi="Courier New" w:hint="default"/>
      </w:rPr>
    </w:lvl>
    <w:lvl w:ilvl="5" w:tplc="04190005" w:tentative="1">
      <w:start w:val="1"/>
      <w:numFmt w:val="bullet"/>
      <w:lvlText w:val=""/>
      <w:lvlJc w:val="left"/>
      <w:pPr>
        <w:ind w:left="4883" w:hanging="360"/>
      </w:pPr>
      <w:rPr>
        <w:rFonts w:ascii="Wingdings" w:hAnsi="Wingdings" w:hint="default"/>
      </w:rPr>
    </w:lvl>
    <w:lvl w:ilvl="6" w:tplc="04190001" w:tentative="1">
      <w:start w:val="1"/>
      <w:numFmt w:val="bullet"/>
      <w:lvlText w:val=""/>
      <w:lvlJc w:val="left"/>
      <w:pPr>
        <w:ind w:left="5603" w:hanging="360"/>
      </w:pPr>
      <w:rPr>
        <w:rFonts w:ascii="Symbol" w:hAnsi="Symbol" w:hint="default"/>
      </w:rPr>
    </w:lvl>
    <w:lvl w:ilvl="7" w:tplc="04190003" w:tentative="1">
      <w:start w:val="1"/>
      <w:numFmt w:val="bullet"/>
      <w:lvlText w:val="o"/>
      <w:lvlJc w:val="left"/>
      <w:pPr>
        <w:ind w:left="6323" w:hanging="360"/>
      </w:pPr>
      <w:rPr>
        <w:rFonts w:ascii="Courier New" w:hAnsi="Courier New" w:hint="default"/>
      </w:rPr>
    </w:lvl>
    <w:lvl w:ilvl="8" w:tplc="04190005" w:tentative="1">
      <w:start w:val="1"/>
      <w:numFmt w:val="bullet"/>
      <w:lvlText w:val=""/>
      <w:lvlJc w:val="left"/>
      <w:pPr>
        <w:ind w:left="7043" w:hanging="360"/>
      </w:pPr>
      <w:rPr>
        <w:rFonts w:ascii="Wingdings" w:hAnsi="Wingdings" w:hint="default"/>
      </w:rPr>
    </w:lvl>
  </w:abstractNum>
  <w:abstractNum w:abstractNumId="32">
    <w:nsid w:val="7F2162DA"/>
    <w:multiLevelType w:val="hybridMultilevel"/>
    <w:tmpl w:val="39967A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5245D8"/>
    <w:multiLevelType w:val="hybridMultilevel"/>
    <w:tmpl w:val="0D04D846"/>
    <w:lvl w:ilvl="0" w:tplc="ACFCCC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8"/>
  </w:num>
  <w:num w:numId="2">
    <w:abstractNumId w:val="28"/>
  </w:num>
  <w:num w:numId="3">
    <w:abstractNumId w:val="2"/>
  </w:num>
  <w:num w:numId="4">
    <w:abstractNumId w:val="21"/>
  </w:num>
  <w:num w:numId="5">
    <w:abstractNumId w:val="20"/>
  </w:num>
  <w:num w:numId="6">
    <w:abstractNumId w:val="23"/>
  </w:num>
  <w:num w:numId="7">
    <w:abstractNumId w:val="25"/>
  </w:num>
  <w:num w:numId="8">
    <w:abstractNumId w:val="4"/>
  </w:num>
  <w:num w:numId="9">
    <w:abstractNumId w:val="15"/>
  </w:num>
  <w:num w:numId="10">
    <w:abstractNumId w:val="22"/>
  </w:num>
  <w:num w:numId="11">
    <w:abstractNumId w:val="10"/>
  </w:num>
  <w:num w:numId="12">
    <w:abstractNumId w:val="30"/>
  </w:num>
  <w:num w:numId="13">
    <w:abstractNumId w:val="11"/>
  </w:num>
  <w:num w:numId="14">
    <w:abstractNumId w:val="7"/>
  </w:num>
  <w:num w:numId="15">
    <w:abstractNumId w:val="12"/>
  </w:num>
  <w:num w:numId="16">
    <w:abstractNumId w:val="14"/>
  </w:num>
  <w:num w:numId="17">
    <w:abstractNumId w:val="8"/>
  </w:num>
  <w:num w:numId="18">
    <w:abstractNumId w:val="13"/>
  </w:num>
  <w:num w:numId="19">
    <w:abstractNumId w:val="27"/>
  </w:num>
  <w:num w:numId="20">
    <w:abstractNumId w:val="33"/>
  </w:num>
  <w:num w:numId="21">
    <w:abstractNumId w:val="31"/>
  </w:num>
  <w:num w:numId="22">
    <w:abstractNumId w:val="32"/>
  </w:num>
  <w:num w:numId="23">
    <w:abstractNumId w:val="5"/>
  </w:num>
  <w:num w:numId="24">
    <w:abstractNumId w:val="0"/>
  </w:num>
  <w:num w:numId="25">
    <w:abstractNumId w:val="26"/>
  </w:num>
  <w:num w:numId="26">
    <w:abstractNumId w:val="1"/>
  </w:num>
  <w:num w:numId="27">
    <w:abstractNumId w:val="17"/>
  </w:num>
  <w:num w:numId="28">
    <w:abstractNumId w:val="3"/>
  </w:num>
  <w:num w:numId="29">
    <w:abstractNumId w:val="19"/>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4"/>
  </w:num>
  <w:num w:numId="3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98E"/>
    <w:rsid w:val="00002C5A"/>
    <w:rsid w:val="00002E1A"/>
    <w:rsid w:val="000036B8"/>
    <w:rsid w:val="00003AEA"/>
    <w:rsid w:val="00004C19"/>
    <w:rsid w:val="0000510E"/>
    <w:rsid w:val="000058F2"/>
    <w:rsid w:val="00005974"/>
    <w:rsid w:val="000060CD"/>
    <w:rsid w:val="00006301"/>
    <w:rsid w:val="000064DA"/>
    <w:rsid w:val="000073D0"/>
    <w:rsid w:val="0001003D"/>
    <w:rsid w:val="00010530"/>
    <w:rsid w:val="0001190E"/>
    <w:rsid w:val="00011C65"/>
    <w:rsid w:val="00011CB1"/>
    <w:rsid w:val="00011E69"/>
    <w:rsid w:val="000126AD"/>
    <w:rsid w:val="00012738"/>
    <w:rsid w:val="000136F4"/>
    <w:rsid w:val="00013771"/>
    <w:rsid w:val="00013B39"/>
    <w:rsid w:val="000147E3"/>
    <w:rsid w:val="000149A0"/>
    <w:rsid w:val="0001521F"/>
    <w:rsid w:val="00015AA4"/>
    <w:rsid w:val="0001737A"/>
    <w:rsid w:val="0001752B"/>
    <w:rsid w:val="00017E5D"/>
    <w:rsid w:val="00017FEE"/>
    <w:rsid w:val="00020495"/>
    <w:rsid w:val="000205E1"/>
    <w:rsid w:val="00020A58"/>
    <w:rsid w:val="00021A0B"/>
    <w:rsid w:val="00021A9F"/>
    <w:rsid w:val="000226FD"/>
    <w:rsid w:val="00023BEE"/>
    <w:rsid w:val="00023ECD"/>
    <w:rsid w:val="00024299"/>
    <w:rsid w:val="00025E5F"/>
    <w:rsid w:val="000260FE"/>
    <w:rsid w:val="00026902"/>
    <w:rsid w:val="00026962"/>
    <w:rsid w:val="00026A1C"/>
    <w:rsid w:val="00026DCB"/>
    <w:rsid w:val="000302B4"/>
    <w:rsid w:val="000318AF"/>
    <w:rsid w:val="00031A63"/>
    <w:rsid w:val="00032AE3"/>
    <w:rsid w:val="00033057"/>
    <w:rsid w:val="0003485A"/>
    <w:rsid w:val="00034F7E"/>
    <w:rsid w:val="00035740"/>
    <w:rsid w:val="00035A15"/>
    <w:rsid w:val="00035C76"/>
    <w:rsid w:val="0003649A"/>
    <w:rsid w:val="000373FF"/>
    <w:rsid w:val="0003741D"/>
    <w:rsid w:val="00037D61"/>
    <w:rsid w:val="00040870"/>
    <w:rsid w:val="00040B7B"/>
    <w:rsid w:val="00040DA3"/>
    <w:rsid w:val="00040E26"/>
    <w:rsid w:val="0004239E"/>
    <w:rsid w:val="000429A5"/>
    <w:rsid w:val="00043677"/>
    <w:rsid w:val="000438CE"/>
    <w:rsid w:val="00043A96"/>
    <w:rsid w:val="00043AAB"/>
    <w:rsid w:val="00044DDB"/>
    <w:rsid w:val="00045083"/>
    <w:rsid w:val="0004523F"/>
    <w:rsid w:val="00045412"/>
    <w:rsid w:val="00046139"/>
    <w:rsid w:val="00050576"/>
    <w:rsid w:val="000506DD"/>
    <w:rsid w:val="00051E9E"/>
    <w:rsid w:val="0005230D"/>
    <w:rsid w:val="0005269B"/>
    <w:rsid w:val="000529CC"/>
    <w:rsid w:val="000540EC"/>
    <w:rsid w:val="00054880"/>
    <w:rsid w:val="00054B03"/>
    <w:rsid w:val="00055A51"/>
    <w:rsid w:val="00056132"/>
    <w:rsid w:val="0005660A"/>
    <w:rsid w:val="0005687C"/>
    <w:rsid w:val="000571F5"/>
    <w:rsid w:val="0005735C"/>
    <w:rsid w:val="000579AA"/>
    <w:rsid w:val="0006009C"/>
    <w:rsid w:val="00060303"/>
    <w:rsid w:val="00060C99"/>
    <w:rsid w:val="000611CF"/>
    <w:rsid w:val="0006166E"/>
    <w:rsid w:val="00063407"/>
    <w:rsid w:val="0006372F"/>
    <w:rsid w:val="00063A90"/>
    <w:rsid w:val="0006475B"/>
    <w:rsid w:val="00064860"/>
    <w:rsid w:val="00065F20"/>
    <w:rsid w:val="00066EAA"/>
    <w:rsid w:val="00067441"/>
    <w:rsid w:val="00070636"/>
    <w:rsid w:val="000706C8"/>
    <w:rsid w:val="00071733"/>
    <w:rsid w:val="00071BE0"/>
    <w:rsid w:val="00071F76"/>
    <w:rsid w:val="00072330"/>
    <w:rsid w:val="00072F96"/>
    <w:rsid w:val="0007311E"/>
    <w:rsid w:val="0007323E"/>
    <w:rsid w:val="00073857"/>
    <w:rsid w:val="000738DD"/>
    <w:rsid w:val="00074A34"/>
    <w:rsid w:val="00074D03"/>
    <w:rsid w:val="00077777"/>
    <w:rsid w:val="00077D79"/>
    <w:rsid w:val="00080006"/>
    <w:rsid w:val="00081613"/>
    <w:rsid w:val="000844AA"/>
    <w:rsid w:val="00084966"/>
    <w:rsid w:val="00085063"/>
    <w:rsid w:val="00086102"/>
    <w:rsid w:val="00086E56"/>
    <w:rsid w:val="00087007"/>
    <w:rsid w:val="00090EB9"/>
    <w:rsid w:val="00091B96"/>
    <w:rsid w:val="00092086"/>
    <w:rsid w:val="0009301D"/>
    <w:rsid w:val="0009334F"/>
    <w:rsid w:val="000940DC"/>
    <w:rsid w:val="00094BCA"/>
    <w:rsid w:val="00095B1F"/>
    <w:rsid w:val="0009626E"/>
    <w:rsid w:val="000963FF"/>
    <w:rsid w:val="00096DD2"/>
    <w:rsid w:val="000977CA"/>
    <w:rsid w:val="000979E7"/>
    <w:rsid w:val="000A04C4"/>
    <w:rsid w:val="000A1265"/>
    <w:rsid w:val="000A1958"/>
    <w:rsid w:val="000A1C81"/>
    <w:rsid w:val="000A30CA"/>
    <w:rsid w:val="000A3A11"/>
    <w:rsid w:val="000A3BB4"/>
    <w:rsid w:val="000A3CCA"/>
    <w:rsid w:val="000A4946"/>
    <w:rsid w:val="000A7AA8"/>
    <w:rsid w:val="000B099E"/>
    <w:rsid w:val="000B27C7"/>
    <w:rsid w:val="000B29EC"/>
    <w:rsid w:val="000B2D8F"/>
    <w:rsid w:val="000B33C9"/>
    <w:rsid w:val="000B4AFD"/>
    <w:rsid w:val="000B50F2"/>
    <w:rsid w:val="000B58F3"/>
    <w:rsid w:val="000B5C7F"/>
    <w:rsid w:val="000B5D1A"/>
    <w:rsid w:val="000B66A9"/>
    <w:rsid w:val="000B71D3"/>
    <w:rsid w:val="000B7C8A"/>
    <w:rsid w:val="000C045A"/>
    <w:rsid w:val="000C0480"/>
    <w:rsid w:val="000C0525"/>
    <w:rsid w:val="000C1107"/>
    <w:rsid w:val="000C11F5"/>
    <w:rsid w:val="000C1387"/>
    <w:rsid w:val="000C220D"/>
    <w:rsid w:val="000C2758"/>
    <w:rsid w:val="000C294A"/>
    <w:rsid w:val="000C2D96"/>
    <w:rsid w:val="000C33E1"/>
    <w:rsid w:val="000C33E8"/>
    <w:rsid w:val="000C467F"/>
    <w:rsid w:val="000C6E30"/>
    <w:rsid w:val="000C6E33"/>
    <w:rsid w:val="000D01DD"/>
    <w:rsid w:val="000D09BF"/>
    <w:rsid w:val="000D0DAA"/>
    <w:rsid w:val="000D2363"/>
    <w:rsid w:val="000D2A0F"/>
    <w:rsid w:val="000D2E42"/>
    <w:rsid w:val="000D48A2"/>
    <w:rsid w:val="000D589B"/>
    <w:rsid w:val="000D6025"/>
    <w:rsid w:val="000D6119"/>
    <w:rsid w:val="000D697A"/>
    <w:rsid w:val="000E0C33"/>
    <w:rsid w:val="000E230C"/>
    <w:rsid w:val="000E3C32"/>
    <w:rsid w:val="000E4BBF"/>
    <w:rsid w:val="000E5247"/>
    <w:rsid w:val="000E5B4F"/>
    <w:rsid w:val="000E60C5"/>
    <w:rsid w:val="000E6782"/>
    <w:rsid w:val="000E6B8F"/>
    <w:rsid w:val="000E6C9D"/>
    <w:rsid w:val="000E743F"/>
    <w:rsid w:val="000E7541"/>
    <w:rsid w:val="000E79A0"/>
    <w:rsid w:val="000E7AD2"/>
    <w:rsid w:val="000E7CE1"/>
    <w:rsid w:val="000F029E"/>
    <w:rsid w:val="000F10B0"/>
    <w:rsid w:val="000F15BD"/>
    <w:rsid w:val="000F1EDA"/>
    <w:rsid w:val="000F37D2"/>
    <w:rsid w:val="000F464A"/>
    <w:rsid w:val="000F556E"/>
    <w:rsid w:val="000F63F5"/>
    <w:rsid w:val="000F64A3"/>
    <w:rsid w:val="000F6974"/>
    <w:rsid w:val="000F6B53"/>
    <w:rsid w:val="000F7102"/>
    <w:rsid w:val="000F7C37"/>
    <w:rsid w:val="001004C3"/>
    <w:rsid w:val="001018F5"/>
    <w:rsid w:val="00101BC6"/>
    <w:rsid w:val="00101BF5"/>
    <w:rsid w:val="00101DE4"/>
    <w:rsid w:val="00101ECE"/>
    <w:rsid w:val="00102856"/>
    <w:rsid w:val="00102B1A"/>
    <w:rsid w:val="0010372B"/>
    <w:rsid w:val="00103ABB"/>
    <w:rsid w:val="00103C72"/>
    <w:rsid w:val="00104D84"/>
    <w:rsid w:val="001050E0"/>
    <w:rsid w:val="0010626B"/>
    <w:rsid w:val="00107756"/>
    <w:rsid w:val="00107B26"/>
    <w:rsid w:val="001102A2"/>
    <w:rsid w:val="0011089A"/>
    <w:rsid w:val="00110AC7"/>
    <w:rsid w:val="00110B27"/>
    <w:rsid w:val="00110C21"/>
    <w:rsid w:val="00110D3A"/>
    <w:rsid w:val="00111372"/>
    <w:rsid w:val="00111970"/>
    <w:rsid w:val="00111AF3"/>
    <w:rsid w:val="00111E04"/>
    <w:rsid w:val="00112DD1"/>
    <w:rsid w:val="00112FA3"/>
    <w:rsid w:val="00113529"/>
    <w:rsid w:val="00113C4C"/>
    <w:rsid w:val="00114124"/>
    <w:rsid w:val="00114620"/>
    <w:rsid w:val="00115356"/>
    <w:rsid w:val="001154C8"/>
    <w:rsid w:val="00117233"/>
    <w:rsid w:val="00117F56"/>
    <w:rsid w:val="00120500"/>
    <w:rsid w:val="00120792"/>
    <w:rsid w:val="0012100C"/>
    <w:rsid w:val="0012187A"/>
    <w:rsid w:val="00123294"/>
    <w:rsid w:val="00123C3D"/>
    <w:rsid w:val="0012437D"/>
    <w:rsid w:val="001245F6"/>
    <w:rsid w:val="0012516E"/>
    <w:rsid w:val="00125614"/>
    <w:rsid w:val="00126938"/>
    <w:rsid w:val="00126D17"/>
    <w:rsid w:val="00126E5F"/>
    <w:rsid w:val="0013008A"/>
    <w:rsid w:val="00130684"/>
    <w:rsid w:val="00130C81"/>
    <w:rsid w:val="00130CA1"/>
    <w:rsid w:val="00130E21"/>
    <w:rsid w:val="0013157C"/>
    <w:rsid w:val="00131BCF"/>
    <w:rsid w:val="00131F1A"/>
    <w:rsid w:val="00132B65"/>
    <w:rsid w:val="0013337C"/>
    <w:rsid w:val="00133502"/>
    <w:rsid w:val="00134025"/>
    <w:rsid w:val="00135312"/>
    <w:rsid w:val="00136B10"/>
    <w:rsid w:val="00137012"/>
    <w:rsid w:val="00137B11"/>
    <w:rsid w:val="001406B1"/>
    <w:rsid w:val="001410EB"/>
    <w:rsid w:val="001414F9"/>
    <w:rsid w:val="001420F5"/>
    <w:rsid w:val="00142369"/>
    <w:rsid w:val="0014282B"/>
    <w:rsid w:val="00143341"/>
    <w:rsid w:val="00143494"/>
    <w:rsid w:val="00143557"/>
    <w:rsid w:val="001447C8"/>
    <w:rsid w:val="00144C9A"/>
    <w:rsid w:val="00145160"/>
    <w:rsid w:val="00145795"/>
    <w:rsid w:val="00145806"/>
    <w:rsid w:val="00145D05"/>
    <w:rsid w:val="00146321"/>
    <w:rsid w:val="001463C3"/>
    <w:rsid w:val="00146E32"/>
    <w:rsid w:val="00147364"/>
    <w:rsid w:val="00147584"/>
    <w:rsid w:val="00147766"/>
    <w:rsid w:val="001479F0"/>
    <w:rsid w:val="00147D20"/>
    <w:rsid w:val="00147DE8"/>
    <w:rsid w:val="001504B7"/>
    <w:rsid w:val="00151C4C"/>
    <w:rsid w:val="00151D20"/>
    <w:rsid w:val="00151FE0"/>
    <w:rsid w:val="0015244E"/>
    <w:rsid w:val="00152560"/>
    <w:rsid w:val="00152B6B"/>
    <w:rsid w:val="00152E2D"/>
    <w:rsid w:val="00153E73"/>
    <w:rsid w:val="00155449"/>
    <w:rsid w:val="00155CE0"/>
    <w:rsid w:val="00155EE4"/>
    <w:rsid w:val="00156861"/>
    <w:rsid w:val="00156CA0"/>
    <w:rsid w:val="00157470"/>
    <w:rsid w:val="0015790E"/>
    <w:rsid w:val="00157A07"/>
    <w:rsid w:val="00160AE7"/>
    <w:rsid w:val="001611C1"/>
    <w:rsid w:val="00161AA9"/>
    <w:rsid w:val="0016347C"/>
    <w:rsid w:val="001636CD"/>
    <w:rsid w:val="00163CAC"/>
    <w:rsid w:val="001664FE"/>
    <w:rsid w:val="001674F3"/>
    <w:rsid w:val="00167EBF"/>
    <w:rsid w:val="00167EE7"/>
    <w:rsid w:val="001705EC"/>
    <w:rsid w:val="00170C5F"/>
    <w:rsid w:val="0017142B"/>
    <w:rsid w:val="001715EF"/>
    <w:rsid w:val="00171BC7"/>
    <w:rsid w:val="00171E03"/>
    <w:rsid w:val="00172351"/>
    <w:rsid w:val="001726D7"/>
    <w:rsid w:val="00172DE2"/>
    <w:rsid w:val="001731B4"/>
    <w:rsid w:val="001731F5"/>
    <w:rsid w:val="00173B46"/>
    <w:rsid w:val="00173E33"/>
    <w:rsid w:val="001742E4"/>
    <w:rsid w:val="0017468F"/>
    <w:rsid w:val="001747BA"/>
    <w:rsid w:val="00174C35"/>
    <w:rsid w:val="00175154"/>
    <w:rsid w:val="0017588B"/>
    <w:rsid w:val="00175EAB"/>
    <w:rsid w:val="0017624F"/>
    <w:rsid w:val="001765D4"/>
    <w:rsid w:val="00176B42"/>
    <w:rsid w:val="001772EA"/>
    <w:rsid w:val="00177891"/>
    <w:rsid w:val="00177BAA"/>
    <w:rsid w:val="00181805"/>
    <w:rsid w:val="00181A89"/>
    <w:rsid w:val="00182D98"/>
    <w:rsid w:val="0018475C"/>
    <w:rsid w:val="00184BCF"/>
    <w:rsid w:val="00185A32"/>
    <w:rsid w:val="00186F6B"/>
    <w:rsid w:val="00186FDB"/>
    <w:rsid w:val="00190063"/>
    <w:rsid w:val="00190CB0"/>
    <w:rsid w:val="00191245"/>
    <w:rsid w:val="00191BA9"/>
    <w:rsid w:val="0019251F"/>
    <w:rsid w:val="001926A6"/>
    <w:rsid w:val="0019332E"/>
    <w:rsid w:val="00193E48"/>
    <w:rsid w:val="00194CD8"/>
    <w:rsid w:val="00194CF8"/>
    <w:rsid w:val="00194E9B"/>
    <w:rsid w:val="00194F67"/>
    <w:rsid w:val="00194FBA"/>
    <w:rsid w:val="0019503B"/>
    <w:rsid w:val="0019542C"/>
    <w:rsid w:val="00195F2C"/>
    <w:rsid w:val="00196655"/>
    <w:rsid w:val="00197A66"/>
    <w:rsid w:val="001A1BC8"/>
    <w:rsid w:val="001A2341"/>
    <w:rsid w:val="001A2E83"/>
    <w:rsid w:val="001A4697"/>
    <w:rsid w:val="001A4A1F"/>
    <w:rsid w:val="001A4CE8"/>
    <w:rsid w:val="001A512D"/>
    <w:rsid w:val="001A5260"/>
    <w:rsid w:val="001A54D6"/>
    <w:rsid w:val="001A58FB"/>
    <w:rsid w:val="001A5FFB"/>
    <w:rsid w:val="001A67DE"/>
    <w:rsid w:val="001A6C58"/>
    <w:rsid w:val="001A6F99"/>
    <w:rsid w:val="001A77CA"/>
    <w:rsid w:val="001B0F49"/>
    <w:rsid w:val="001B1366"/>
    <w:rsid w:val="001B19B8"/>
    <w:rsid w:val="001B24A1"/>
    <w:rsid w:val="001B2A3E"/>
    <w:rsid w:val="001B3679"/>
    <w:rsid w:val="001B430B"/>
    <w:rsid w:val="001B4A8C"/>
    <w:rsid w:val="001B56C9"/>
    <w:rsid w:val="001B6FFB"/>
    <w:rsid w:val="001B7D69"/>
    <w:rsid w:val="001C0415"/>
    <w:rsid w:val="001C06A6"/>
    <w:rsid w:val="001C0DB0"/>
    <w:rsid w:val="001C1322"/>
    <w:rsid w:val="001C143E"/>
    <w:rsid w:val="001C17DF"/>
    <w:rsid w:val="001C1DAB"/>
    <w:rsid w:val="001C2189"/>
    <w:rsid w:val="001C27ED"/>
    <w:rsid w:val="001C35F7"/>
    <w:rsid w:val="001C3BBC"/>
    <w:rsid w:val="001C4579"/>
    <w:rsid w:val="001C4ACE"/>
    <w:rsid w:val="001C4D02"/>
    <w:rsid w:val="001C5868"/>
    <w:rsid w:val="001C5B7E"/>
    <w:rsid w:val="001C5F38"/>
    <w:rsid w:val="001C67A1"/>
    <w:rsid w:val="001D0931"/>
    <w:rsid w:val="001D0B78"/>
    <w:rsid w:val="001D21FB"/>
    <w:rsid w:val="001D2200"/>
    <w:rsid w:val="001D300E"/>
    <w:rsid w:val="001D3F37"/>
    <w:rsid w:val="001D425B"/>
    <w:rsid w:val="001D4632"/>
    <w:rsid w:val="001D480F"/>
    <w:rsid w:val="001D504E"/>
    <w:rsid w:val="001D5551"/>
    <w:rsid w:val="001D5815"/>
    <w:rsid w:val="001D5C18"/>
    <w:rsid w:val="001D5D2F"/>
    <w:rsid w:val="001D6034"/>
    <w:rsid w:val="001D6726"/>
    <w:rsid w:val="001D7BC4"/>
    <w:rsid w:val="001E0448"/>
    <w:rsid w:val="001E04D6"/>
    <w:rsid w:val="001E0C23"/>
    <w:rsid w:val="001E10C1"/>
    <w:rsid w:val="001E153E"/>
    <w:rsid w:val="001E19BC"/>
    <w:rsid w:val="001E1E3E"/>
    <w:rsid w:val="001E212E"/>
    <w:rsid w:val="001E3230"/>
    <w:rsid w:val="001E347B"/>
    <w:rsid w:val="001E3B95"/>
    <w:rsid w:val="001E4B4D"/>
    <w:rsid w:val="001E5BCB"/>
    <w:rsid w:val="001E721D"/>
    <w:rsid w:val="001E72AF"/>
    <w:rsid w:val="001E7588"/>
    <w:rsid w:val="001E7F97"/>
    <w:rsid w:val="001F038D"/>
    <w:rsid w:val="001F0EBC"/>
    <w:rsid w:val="001F1326"/>
    <w:rsid w:val="001F1590"/>
    <w:rsid w:val="001F196E"/>
    <w:rsid w:val="001F1D2D"/>
    <w:rsid w:val="001F276D"/>
    <w:rsid w:val="001F2A04"/>
    <w:rsid w:val="001F31AF"/>
    <w:rsid w:val="001F3548"/>
    <w:rsid w:val="001F4802"/>
    <w:rsid w:val="001F54B2"/>
    <w:rsid w:val="001F5972"/>
    <w:rsid w:val="001F5AC5"/>
    <w:rsid w:val="001F66A3"/>
    <w:rsid w:val="001F6DAC"/>
    <w:rsid w:val="001F7ED6"/>
    <w:rsid w:val="00200595"/>
    <w:rsid w:val="00200D9B"/>
    <w:rsid w:val="0020104A"/>
    <w:rsid w:val="00201706"/>
    <w:rsid w:val="0020199C"/>
    <w:rsid w:val="00201B93"/>
    <w:rsid w:val="0020295C"/>
    <w:rsid w:val="002031AD"/>
    <w:rsid w:val="00203EED"/>
    <w:rsid w:val="00206EA8"/>
    <w:rsid w:val="002077C5"/>
    <w:rsid w:val="002102A2"/>
    <w:rsid w:val="00210D20"/>
    <w:rsid w:val="00211A5E"/>
    <w:rsid w:val="002127D9"/>
    <w:rsid w:val="00213348"/>
    <w:rsid w:val="002140C8"/>
    <w:rsid w:val="0021484B"/>
    <w:rsid w:val="00214F1F"/>
    <w:rsid w:val="00214F79"/>
    <w:rsid w:val="002154A1"/>
    <w:rsid w:val="00215EE3"/>
    <w:rsid w:val="00217021"/>
    <w:rsid w:val="002176B5"/>
    <w:rsid w:val="00217F25"/>
    <w:rsid w:val="002207C3"/>
    <w:rsid w:val="00220D52"/>
    <w:rsid w:val="00220E39"/>
    <w:rsid w:val="002211A6"/>
    <w:rsid w:val="00221AC4"/>
    <w:rsid w:val="00221CDC"/>
    <w:rsid w:val="00223B00"/>
    <w:rsid w:val="00224A3C"/>
    <w:rsid w:val="0022599A"/>
    <w:rsid w:val="00225D1C"/>
    <w:rsid w:val="00225E40"/>
    <w:rsid w:val="00225EE0"/>
    <w:rsid w:val="00226B5A"/>
    <w:rsid w:val="002278F5"/>
    <w:rsid w:val="00227B31"/>
    <w:rsid w:val="00227DB2"/>
    <w:rsid w:val="002303B1"/>
    <w:rsid w:val="00231A8C"/>
    <w:rsid w:val="00231B46"/>
    <w:rsid w:val="00231E9F"/>
    <w:rsid w:val="002323FC"/>
    <w:rsid w:val="00233A1A"/>
    <w:rsid w:val="00233A67"/>
    <w:rsid w:val="00234B5D"/>
    <w:rsid w:val="0023613B"/>
    <w:rsid w:val="00236492"/>
    <w:rsid w:val="0023710E"/>
    <w:rsid w:val="002373CB"/>
    <w:rsid w:val="002376DD"/>
    <w:rsid w:val="002404E9"/>
    <w:rsid w:val="00242FD3"/>
    <w:rsid w:val="0024498C"/>
    <w:rsid w:val="002454FE"/>
    <w:rsid w:val="00245DE3"/>
    <w:rsid w:val="00245FA8"/>
    <w:rsid w:val="002469E4"/>
    <w:rsid w:val="00247A2F"/>
    <w:rsid w:val="0025013F"/>
    <w:rsid w:val="002501EE"/>
    <w:rsid w:val="00250A87"/>
    <w:rsid w:val="00250D96"/>
    <w:rsid w:val="002512F7"/>
    <w:rsid w:val="00251876"/>
    <w:rsid w:val="00251F43"/>
    <w:rsid w:val="00252006"/>
    <w:rsid w:val="00252644"/>
    <w:rsid w:val="00252E73"/>
    <w:rsid w:val="00253215"/>
    <w:rsid w:val="002571AC"/>
    <w:rsid w:val="00257AE1"/>
    <w:rsid w:val="00257FFC"/>
    <w:rsid w:val="00260502"/>
    <w:rsid w:val="00260DBF"/>
    <w:rsid w:val="0026132E"/>
    <w:rsid w:val="002624E5"/>
    <w:rsid w:val="002626D2"/>
    <w:rsid w:val="00262AA1"/>
    <w:rsid w:val="0026315D"/>
    <w:rsid w:val="0026392B"/>
    <w:rsid w:val="00263934"/>
    <w:rsid w:val="00263F52"/>
    <w:rsid w:val="002641D5"/>
    <w:rsid w:val="002645AB"/>
    <w:rsid w:val="0026497D"/>
    <w:rsid w:val="002651E1"/>
    <w:rsid w:val="002652C0"/>
    <w:rsid w:val="00265396"/>
    <w:rsid w:val="002657F9"/>
    <w:rsid w:val="00265DB4"/>
    <w:rsid w:val="00265FAB"/>
    <w:rsid w:val="002662F9"/>
    <w:rsid w:val="002666CB"/>
    <w:rsid w:val="00266CCC"/>
    <w:rsid w:val="00266FD0"/>
    <w:rsid w:val="002672BF"/>
    <w:rsid w:val="0026761B"/>
    <w:rsid w:val="00267652"/>
    <w:rsid w:val="0026780C"/>
    <w:rsid w:val="00270B6F"/>
    <w:rsid w:val="00271670"/>
    <w:rsid w:val="00271AD7"/>
    <w:rsid w:val="00271E6D"/>
    <w:rsid w:val="00272787"/>
    <w:rsid w:val="002728AD"/>
    <w:rsid w:val="00272B92"/>
    <w:rsid w:val="00272C66"/>
    <w:rsid w:val="00273A8A"/>
    <w:rsid w:val="002746B0"/>
    <w:rsid w:val="00274990"/>
    <w:rsid w:val="00274B03"/>
    <w:rsid w:val="00275AFF"/>
    <w:rsid w:val="00275D0A"/>
    <w:rsid w:val="00275D15"/>
    <w:rsid w:val="002761EF"/>
    <w:rsid w:val="0027628D"/>
    <w:rsid w:val="00276F3E"/>
    <w:rsid w:val="00277B61"/>
    <w:rsid w:val="00277E32"/>
    <w:rsid w:val="00277E3F"/>
    <w:rsid w:val="0028101F"/>
    <w:rsid w:val="00281858"/>
    <w:rsid w:val="00281B4A"/>
    <w:rsid w:val="00281FAC"/>
    <w:rsid w:val="0028259E"/>
    <w:rsid w:val="00282740"/>
    <w:rsid w:val="0028364B"/>
    <w:rsid w:val="00283CA7"/>
    <w:rsid w:val="00283E75"/>
    <w:rsid w:val="00284559"/>
    <w:rsid w:val="00286077"/>
    <w:rsid w:val="00286186"/>
    <w:rsid w:val="00286F10"/>
    <w:rsid w:val="002876B8"/>
    <w:rsid w:val="002877A5"/>
    <w:rsid w:val="00287A3A"/>
    <w:rsid w:val="00287EE0"/>
    <w:rsid w:val="002900F4"/>
    <w:rsid w:val="002901A4"/>
    <w:rsid w:val="002914E4"/>
    <w:rsid w:val="0029296E"/>
    <w:rsid w:val="00294B35"/>
    <w:rsid w:val="00294C65"/>
    <w:rsid w:val="00294FB7"/>
    <w:rsid w:val="00295560"/>
    <w:rsid w:val="0029568A"/>
    <w:rsid w:val="00295D77"/>
    <w:rsid w:val="00296106"/>
    <w:rsid w:val="00297351"/>
    <w:rsid w:val="002976C6"/>
    <w:rsid w:val="002A063D"/>
    <w:rsid w:val="002A13B9"/>
    <w:rsid w:val="002A190B"/>
    <w:rsid w:val="002A48ED"/>
    <w:rsid w:val="002A59FA"/>
    <w:rsid w:val="002A5CF8"/>
    <w:rsid w:val="002A5D55"/>
    <w:rsid w:val="002A5DD0"/>
    <w:rsid w:val="002A6207"/>
    <w:rsid w:val="002A748C"/>
    <w:rsid w:val="002A7B6F"/>
    <w:rsid w:val="002B081F"/>
    <w:rsid w:val="002B1426"/>
    <w:rsid w:val="002B2A46"/>
    <w:rsid w:val="002B419F"/>
    <w:rsid w:val="002B634B"/>
    <w:rsid w:val="002B6A91"/>
    <w:rsid w:val="002B6FF9"/>
    <w:rsid w:val="002C0699"/>
    <w:rsid w:val="002C07A9"/>
    <w:rsid w:val="002C1429"/>
    <w:rsid w:val="002C1573"/>
    <w:rsid w:val="002C15BA"/>
    <w:rsid w:val="002C1CAC"/>
    <w:rsid w:val="002C2369"/>
    <w:rsid w:val="002C2811"/>
    <w:rsid w:val="002C2F3B"/>
    <w:rsid w:val="002C2FDD"/>
    <w:rsid w:val="002C35E9"/>
    <w:rsid w:val="002C396C"/>
    <w:rsid w:val="002C3CA2"/>
    <w:rsid w:val="002C67C2"/>
    <w:rsid w:val="002C7720"/>
    <w:rsid w:val="002C7C24"/>
    <w:rsid w:val="002C7EA5"/>
    <w:rsid w:val="002D0593"/>
    <w:rsid w:val="002D0A1C"/>
    <w:rsid w:val="002D21BF"/>
    <w:rsid w:val="002D2F7F"/>
    <w:rsid w:val="002D3429"/>
    <w:rsid w:val="002D363E"/>
    <w:rsid w:val="002D4498"/>
    <w:rsid w:val="002D568C"/>
    <w:rsid w:val="002D5934"/>
    <w:rsid w:val="002D5D6E"/>
    <w:rsid w:val="002D692C"/>
    <w:rsid w:val="002D78C9"/>
    <w:rsid w:val="002D7CDD"/>
    <w:rsid w:val="002E01C9"/>
    <w:rsid w:val="002E1335"/>
    <w:rsid w:val="002E241D"/>
    <w:rsid w:val="002E3B02"/>
    <w:rsid w:val="002E40FF"/>
    <w:rsid w:val="002E5607"/>
    <w:rsid w:val="002E61E2"/>
    <w:rsid w:val="002E67AB"/>
    <w:rsid w:val="002E706F"/>
    <w:rsid w:val="002E7210"/>
    <w:rsid w:val="002E7552"/>
    <w:rsid w:val="002F013B"/>
    <w:rsid w:val="002F01E5"/>
    <w:rsid w:val="002F06F0"/>
    <w:rsid w:val="002F0FBF"/>
    <w:rsid w:val="002F10D9"/>
    <w:rsid w:val="002F154D"/>
    <w:rsid w:val="002F19D3"/>
    <w:rsid w:val="002F1FEF"/>
    <w:rsid w:val="002F2ACA"/>
    <w:rsid w:val="002F2C90"/>
    <w:rsid w:val="002F39A5"/>
    <w:rsid w:val="002F573E"/>
    <w:rsid w:val="002F610B"/>
    <w:rsid w:val="002F6C5D"/>
    <w:rsid w:val="002F7567"/>
    <w:rsid w:val="002F7718"/>
    <w:rsid w:val="00300529"/>
    <w:rsid w:val="0030172A"/>
    <w:rsid w:val="00301B84"/>
    <w:rsid w:val="00302ADF"/>
    <w:rsid w:val="00302AE4"/>
    <w:rsid w:val="00302EB2"/>
    <w:rsid w:val="00303254"/>
    <w:rsid w:val="0030370B"/>
    <w:rsid w:val="0030406E"/>
    <w:rsid w:val="003043BB"/>
    <w:rsid w:val="00304772"/>
    <w:rsid w:val="003057A6"/>
    <w:rsid w:val="00306068"/>
    <w:rsid w:val="0030657F"/>
    <w:rsid w:val="003068D1"/>
    <w:rsid w:val="003069C8"/>
    <w:rsid w:val="003072B1"/>
    <w:rsid w:val="00307764"/>
    <w:rsid w:val="00307AB0"/>
    <w:rsid w:val="00307C65"/>
    <w:rsid w:val="00310346"/>
    <w:rsid w:val="003103C5"/>
    <w:rsid w:val="0031078A"/>
    <w:rsid w:val="00310EA9"/>
    <w:rsid w:val="00311C47"/>
    <w:rsid w:val="003123BC"/>
    <w:rsid w:val="0031299B"/>
    <w:rsid w:val="00312E81"/>
    <w:rsid w:val="00313C9E"/>
    <w:rsid w:val="00315017"/>
    <w:rsid w:val="00315626"/>
    <w:rsid w:val="003161FA"/>
    <w:rsid w:val="00320991"/>
    <w:rsid w:val="00320C66"/>
    <w:rsid w:val="00321572"/>
    <w:rsid w:val="003215B1"/>
    <w:rsid w:val="003226B6"/>
    <w:rsid w:val="00322D73"/>
    <w:rsid w:val="00324561"/>
    <w:rsid w:val="00325C39"/>
    <w:rsid w:val="00326AC6"/>
    <w:rsid w:val="00327035"/>
    <w:rsid w:val="003274D1"/>
    <w:rsid w:val="00327B0D"/>
    <w:rsid w:val="0033088A"/>
    <w:rsid w:val="003310BB"/>
    <w:rsid w:val="0033331D"/>
    <w:rsid w:val="00333D20"/>
    <w:rsid w:val="0033410A"/>
    <w:rsid w:val="00335448"/>
    <w:rsid w:val="00336274"/>
    <w:rsid w:val="003369D1"/>
    <w:rsid w:val="00337218"/>
    <w:rsid w:val="0033765E"/>
    <w:rsid w:val="00340700"/>
    <w:rsid w:val="00341134"/>
    <w:rsid w:val="00341D10"/>
    <w:rsid w:val="00341FF5"/>
    <w:rsid w:val="00342204"/>
    <w:rsid w:val="00342B48"/>
    <w:rsid w:val="00342BB8"/>
    <w:rsid w:val="00342D17"/>
    <w:rsid w:val="003444AB"/>
    <w:rsid w:val="00345382"/>
    <w:rsid w:val="0034629C"/>
    <w:rsid w:val="00346654"/>
    <w:rsid w:val="0034680C"/>
    <w:rsid w:val="00346CF9"/>
    <w:rsid w:val="00347657"/>
    <w:rsid w:val="003479B9"/>
    <w:rsid w:val="00350DA6"/>
    <w:rsid w:val="00350DC6"/>
    <w:rsid w:val="00352451"/>
    <w:rsid w:val="00352C41"/>
    <w:rsid w:val="00353434"/>
    <w:rsid w:val="00355875"/>
    <w:rsid w:val="00355CDC"/>
    <w:rsid w:val="0035622E"/>
    <w:rsid w:val="00356753"/>
    <w:rsid w:val="0035714F"/>
    <w:rsid w:val="003575D9"/>
    <w:rsid w:val="00357814"/>
    <w:rsid w:val="003603B4"/>
    <w:rsid w:val="003604F8"/>
    <w:rsid w:val="00360661"/>
    <w:rsid w:val="00360B56"/>
    <w:rsid w:val="00360C56"/>
    <w:rsid w:val="00361143"/>
    <w:rsid w:val="003611E5"/>
    <w:rsid w:val="00361F48"/>
    <w:rsid w:val="0036225C"/>
    <w:rsid w:val="003631F8"/>
    <w:rsid w:val="00364EBA"/>
    <w:rsid w:val="00365318"/>
    <w:rsid w:val="00365F2F"/>
    <w:rsid w:val="0036615C"/>
    <w:rsid w:val="003662B8"/>
    <w:rsid w:val="0036658C"/>
    <w:rsid w:val="00366887"/>
    <w:rsid w:val="0036721D"/>
    <w:rsid w:val="003672A3"/>
    <w:rsid w:val="0036765D"/>
    <w:rsid w:val="0037042E"/>
    <w:rsid w:val="00370A0C"/>
    <w:rsid w:val="00370B66"/>
    <w:rsid w:val="00371C0A"/>
    <w:rsid w:val="00371F81"/>
    <w:rsid w:val="00372941"/>
    <w:rsid w:val="00372DE4"/>
    <w:rsid w:val="00372E08"/>
    <w:rsid w:val="00373100"/>
    <w:rsid w:val="00373ABB"/>
    <w:rsid w:val="00373B09"/>
    <w:rsid w:val="00375B0C"/>
    <w:rsid w:val="003767F7"/>
    <w:rsid w:val="003769A7"/>
    <w:rsid w:val="00376CF7"/>
    <w:rsid w:val="00377E88"/>
    <w:rsid w:val="003808F0"/>
    <w:rsid w:val="00380C1C"/>
    <w:rsid w:val="00380D4D"/>
    <w:rsid w:val="00381EA6"/>
    <w:rsid w:val="00382ACA"/>
    <w:rsid w:val="00382EE4"/>
    <w:rsid w:val="00383316"/>
    <w:rsid w:val="00383343"/>
    <w:rsid w:val="003849CF"/>
    <w:rsid w:val="00384E8C"/>
    <w:rsid w:val="00385330"/>
    <w:rsid w:val="0038633E"/>
    <w:rsid w:val="00387147"/>
    <w:rsid w:val="003872A7"/>
    <w:rsid w:val="003906C5"/>
    <w:rsid w:val="003906DA"/>
    <w:rsid w:val="00390FB5"/>
    <w:rsid w:val="00391201"/>
    <w:rsid w:val="003921E4"/>
    <w:rsid w:val="00392DB3"/>
    <w:rsid w:val="00393316"/>
    <w:rsid w:val="00393A60"/>
    <w:rsid w:val="00393F33"/>
    <w:rsid w:val="0039432F"/>
    <w:rsid w:val="0039502F"/>
    <w:rsid w:val="003950BD"/>
    <w:rsid w:val="003952EC"/>
    <w:rsid w:val="00395542"/>
    <w:rsid w:val="00396C41"/>
    <w:rsid w:val="003973FC"/>
    <w:rsid w:val="00397809"/>
    <w:rsid w:val="003A0027"/>
    <w:rsid w:val="003A0068"/>
    <w:rsid w:val="003A0C06"/>
    <w:rsid w:val="003A0E96"/>
    <w:rsid w:val="003A14D7"/>
    <w:rsid w:val="003A1956"/>
    <w:rsid w:val="003A1B83"/>
    <w:rsid w:val="003A1ED7"/>
    <w:rsid w:val="003A2014"/>
    <w:rsid w:val="003A2233"/>
    <w:rsid w:val="003A26F8"/>
    <w:rsid w:val="003A27F0"/>
    <w:rsid w:val="003A2FD0"/>
    <w:rsid w:val="003A3864"/>
    <w:rsid w:val="003A40D1"/>
    <w:rsid w:val="003A4413"/>
    <w:rsid w:val="003A484F"/>
    <w:rsid w:val="003A5A5D"/>
    <w:rsid w:val="003A5D0B"/>
    <w:rsid w:val="003A67CC"/>
    <w:rsid w:val="003A6B6A"/>
    <w:rsid w:val="003A6CF5"/>
    <w:rsid w:val="003A7028"/>
    <w:rsid w:val="003A74C9"/>
    <w:rsid w:val="003B0C13"/>
    <w:rsid w:val="003B1F3E"/>
    <w:rsid w:val="003B21D9"/>
    <w:rsid w:val="003B2A07"/>
    <w:rsid w:val="003B2C7B"/>
    <w:rsid w:val="003B2E98"/>
    <w:rsid w:val="003B301D"/>
    <w:rsid w:val="003B3073"/>
    <w:rsid w:val="003B3142"/>
    <w:rsid w:val="003B36E5"/>
    <w:rsid w:val="003B3BC3"/>
    <w:rsid w:val="003B3C62"/>
    <w:rsid w:val="003B42BE"/>
    <w:rsid w:val="003B537A"/>
    <w:rsid w:val="003B544B"/>
    <w:rsid w:val="003B5A6E"/>
    <w:rsid w:val="003B6587"/>
    <w:rsid w:val="003B6849"/>
    <w:rsid w:val="003B7144"/>
    <w:rsid w:val="003B7E41"/>
    <w:rsid w:val="003C0233"/>
    <w:rsid w:val="003C0698"/>
    <w:rsid w:val="003C06F8"/>
    <w:rsid w:val="003C0C11"/>
    <w:rsid w:val="003C240E"/>
    <w:rsid w:val="003C2FF8"/>
    <w:rsid w:val="003C3ADA"/>
    <w:rsid w:val="003C3D4E"/>
    <w:rsid w:val="003C4F8C"/>
    <w:rsid w:val="003C535A"/>
    <w:rsid w:val="003C57AD"/>
    <w:rsid w:val="003C5E4B"/>
    <w:rsid w:val="003C5ED7"/>
    <w:rsid w:val="003C6330"/>
    <w:rsid w:val="003C70DB"/>
    <w:rsid w:val="003C71EA"/>
    <w:rsid w:val="003C7611"/>
    <w:rsid w:val="003D001B"/>
    <w:rsid w:val="003D170D"/>
    <w:rsid w:val="003D1D26"/>
    <w:rsid w:val="003D2C36"/>
    <w:rsid w:val="003D2F0F"/>
    <w:rsid w:val="003D3595"/>
    <w:rsid w:val="003D415F"/>
    <w:rsid w:val="003D505C"/>
    <w:rsid w:val="003D55AB"/>
    <w:rsid w:val="003D5B33"/>
    <w:rsid w:val="003D66D6"/>
    <w:rsid w:val="003D6C4D"/>
    <w:rsid w:val="003D6D62"/>
    <w:rsid w:val="003D7897"/>
    <w:rsid w:val="003E04B0"/>
    <w:rsid w:val="003E07DA"/>
    <w:rsid w:val="003E0A53"/>
    <w:rsid w:val="003E0E44"/>
    <w:rsid w:val="003E20FB"/>
    <w:rsid w:val="003E21DF"/>
    <w:rsid w:val="003E2451"/>
    <w:rsid w:val="003E2502"/>
    <w:rsid w:val="003E278B"/>
    <w:rsid w:val="003E2CA8"/>
    <w:rsid w:val="003E2DD2"/>
    <w:rsid w:val="003E2E57"/>
    <w:rsid w:val="003E30B2"/>
    <w:rsid w:val="003E4294"/>
    <w:rsid w:val="003E4600"/>
    <w:rsid w:val="003E5BDB"/>
    <w:rsid w:val="003E5F2B"/>
    <w:rsid w:val="003E61B6"/>
    <w:rsid w:val="003E6DC7"/>
    <w:rsid w:val="003F09D1"/>
    <w:rsid w:val="003F0E5F"/>
    <w:rsid w:val="003F16D8"/>
    <w:rsid w:val="003F1BA6"/>
    <w:rsid w:val="003F28BF"/>
    <w:rsid w:val="003F2B64"/>
    <w:rsid w:val="003F36F0"/>
    <w:rsid w:val="003F420C"/>
    <w:rsid w:val="003F4220"/>
    <w:rsid w:val="003F47E4"/>
    <w:rsid w:val="003F548C"/>
    <w:rsid w:val="003F5854"/>
    <w:rsid w:val="003F5B00"/>
    <w:rsid w:val="003F5F87"/>
    <w:rsid w:val="003F5FE3"/>
    <w:rsid w:val="003F78C4"/>
    <w:rsid w:val="003F7E25"/>
    <w:rsid w:val="00400D64"/>
    <w:rsid w:val="00400F6D"/>
    <w:rsid w:val="0040102C"/>
    <w:rsid w:val="00401162"/>
    <w:rsid w:val="004018D7"/>
    <w:rsid w:val="00402735"/>
    <w:rsid w:val="004029B7"/>
    <w:rsid w:val="00402B68"/>
    <w:rsid w:val="00403BE0"/>
    <w:rsid w:val="00403E02"/>
    <w:rsid w:val="004040DF"/>
    <w:rsid w:val="00404190"/>
    <w:rsid w:val="0040765F"/>
    <w:rsid w:val="00411206"/>
    <w:rsid w:val="00411231"/>
    <w:rsid w:val="00411B3E"/>
    <w:rsid w:val="0041207E"/>
    <w:rsid w:val="004122C6"/>
    <w:rsid w:val="004124BA"/>
    <w:rsid w:val="00412AD0"/>
    <w:rsid w:val="004131D3"/>
    <w:rsid w:val="0041408F"/>
    <w:rsid w:val="00414710"/>
    <w:rsid w:val="0041493E"/>
    <w:rsid w:val="00414978"/>
    <w:rsid w:val="00414D4E"/>
    <w:rsid w:val="00415665"/>
    <w:rsid w:val="00416B7D"/>
    <w:rsid w:val="004173B9"/>
    <w:rsid w:val="00417AF9"/>
    <w:rsid w:val="00420D7A"/>
    <w:rsid w:val="00421AD7"/>
    <w:rsid w:val="00421D30"/>
    <w:rsid w:val="00423133"/>
    <w:rsid w:val="004233DF"/>
    <w:rsid w:val="00423813"/>
    <w:rsid w:val="00423819"/>
    <w:rsid w:val="00423E2C"/>
    <w:rsid w:val="00423E3C"/>
    <w:rsid w:val="004242D0"/>
    <w:rsid w:val="00425A39"/>
    <w:rsid w:val="00425C34"/>
    <w:rsid w:val="00425CB4"/>
    <w:rsid w:val="00425CF8"/>
    <w:rsid w:val="00426293"/>
    <w:rsid w:val="00426ECA"/>
    <w:rsid w:val="004324CF"/>
    <w:rsid w:val="00432C46"/>
    <w:rsid w:val="004331B6"/>
    <w:rsid w:val="00433436"/>
    <w:rsid w:val="00433DBF"/>
    <w:rsid w:val="00435118"/>
    <w:rsid w:val="00435311"/>
    <w:rsid w:val="00436CC1"/>
    <w:rsid w:val="00436FB2"/>
    <w:rsid w:val="0043727D"/>
    <w:rsid w:val="00440224"/>
    <w:rsid w:val="004405BE"/>
    <w:rsid w:val="004409B7"/>
    <w:rsid w:val="004413BA"/>
    <w:rsid w:val="00441A84"/>
    <w:rsid w:val="00441EC2"/>
    <w:rsid w:val="0044212F"/>
    <w:rsid w:val="00445339"/>
    <w:rsid w:val="00445BED"/>
    <w:rsid w:val="004460F9"/>
    <w:rsid w:val="00446437"/>
    <w:rsid w:val="00446D25"/>
    <w:rsid w:val="00446DC5"/>
    <w:rsid w:val="00447530"/>
    <w:rsid w:val="00447DAD"/>
    <w:rsid w:val="004500BF"/>
    <w:rsid w:val="00450401"/>
    <w:rsid w:val="004507B2"/>
    <w:rsid w:val="00451557"/>
    <w:rsid w:val="00451B8C"/>
    <w:rsid w:val="0045233C"/>
    <w:rsid w:val="00452427"/>
    <w:rsid w:val="004527AE"/>
    <w:rsid w:val="00452E97"/>
    <w:rsid w:val="00452EF3"/>
    <w:rsid w:val="00453089"/>
    <w:rsid w:val="00453101"/>
    <w:rsid w:val="004536A8"/>
    <w:rsid w:val="0045419D"/>
    <w:rsid w:val="004542B6"/>
    <w:rsid w:val="004554BA"/>
    <w:rsid w:val="00455C31"/>
    <w:rsid w:val="00457622"/>
    <w:rsid w:val="00460591"/>
    <w:rsid w:val="00460CAC"/>
    <w:rsid w:val="0046168C"/>
    <w:rsid w:val="00462052"/>
    <w:rsid w:val="0046251B"/>
    <w:rsid w:val="004626E8"/>
    <w:rsid w:val="00462AD1"/>
    <w:rsid w:val="00462DE8"/>
    <w:rsid w:val="00462FA8"/>
    <w:rsid w:val="00463E66"/>
    <w:rsid w:val="00464967"/>
    <w:rsid w:val="00465FF6"/>
    <w:rsid w:val="004668AB"/>
    <w:rsid w:val="00467559"/>
    <w:rsid w:val="0046766E"/>
    <w:rsid w:val="004705DA"/>
    <w:rsid w:val="004711B6"/>
    <w:rsid w:val="00472016"/>
    <w:rsid w:val="004726BC"/>
    <w:rsid w:val="0047481D"/>
    <w:rsid w:val="00475450"/>
    <w:rsid w:val="0047557A"/>
    <w:rsid w:val="0047588F"/>
    <w:rsid w:val="00475A42"/>
    <w:rsid w:val="004761AE"/>
    <w:rsid w:val="004766EA"/>
    <w:rsid w:val="0047781B"/>
    <w:rsid w:val="00477A37"/>
    <w:rsid w:val="0048003C"/>
    <w:rsid w:val="0048012F"/>
    <w:rsid w:val="00480625"/>
    <w:rsid w:val="00481F4A"/>
    <w:rsid w:val="00482248"/>
    <w:rsid w:val="00483330"/>
    <w:rsid w:val="004838F1"/>
    <w:rsid w:val="00483AE2"/>
    <w:rsid w:val="00484341"/>
    <w:rsid w:val="00484708"/>
    <w:rsid w:val="004847EE"/>
    <w:rsid w:val="00486064"/>
    <w:rsid w:val="004860D7"/>
    <w:rsid w:val="00486287"/>
    <w:rsid w:val="00486817"/>
    <w:rsid w:val="00487330"/>
    <w:rsid w:val="004875F3"/>
    <w:rsid w:val="004879D1"/>
    <w:rsid w:val="00487A44"/>
    <w:rsid w:val="00487A5C"/>
    <w:rsid w:val="00487EAA"/>
    <w:rsid w:val="00487F55"/>
    <w:rsid w:val="00491221"/>
    <w:rsid w:val="0049194A"/>
    <w:rsid w:val="00493B97"/>
    <w:rsid w:val="00494210"/>
    <w:rsid w:val="00495E05"/>
    <w:rsid w:val="00496558"/>
    <w:rsid w:val="004967CE"/>
    <w:rsid w:val="00496D7B"/>
    <w:rsid w:val="004975A2"/>
    <w:rsid w:val="00497B9B"/>
    <w:rsid w:val="00497F43"/>
    <w:rsid w:val="004A0546"/>
    <w:rsid w:val="004A17DA"/>
    <w:rsid w:val="004A1857"/>
    <w:rsid w:val="004A1859"/>
    <w:rsid w:val="004A1C9A"/>
    <w:rsid w:val="004A24F9"/>
    <w:rsid w:val="004A29A7"/>
    <w:rsid w:val="004A2D61"/>
    <w:rsid w:val="004A2D89"/>
    <w:rsid w:val="004A4255"/>
    <w:rsid w:val="004A4351"/>
    <w:rsid w:val="004A4975"/>
    <w:rsid w:val="004A4F6B"/>
    <w:rsid w:val="004A6A75"/>
    <w:rsid w:val="004A6ACC"/>
    <w:rsid w:val="004A7724"/>
    <w:rsid w:val="004B0062"/>
    <w:rsid w:val="004B0386"/>
    <w:rsid w:val="004B080D"/>
    <w:rsid w:val="004B0E1A"/>
    <w:rsid w:val="004B10FC"/>
    <w:rsid w:val="004B1656"/>
    <w:rsid w:val="004B26B1"/>
    <w:rsid w:val="004B2C58"/>
    <w:rsid w:val="004B382F"/>
    <w:rsid w:val="004B3BE8"/>
    <w:rsid w:val="004B3C09"/>
    <w:rsid w:val="004B496C"/>
    <w:rsid w:val="004B54D0"/>
    <w:rsid w:val="004B5663"/>
    <w:rsid w:val="004B5B5B"/>
    <w:rsid w:val="004B5DDA"/>
    <w:rsid w:val="004B5E6F"/>
    <w:rsid w:val="004B62B2"/>
    <w:rsid w:val="004B714F"/>
    <w:rsid w:val="004C0B77"/>
    <w:rsid w:val="004C0C93"/>
    <w:rsid w:val="004C0E03"/>
    <w:rsid w:val="004C1589"/>
    <w:rsid w:val="004C17DF"/>
    <w:rsid w:val="004C3604"/>
    <w:rsid w:val="004C4B50"/>
    <w:rsid w:val="004C5EBB"/>
    <w:rsid w:val="004C665A"/>
    <w:rsid w:val="004C6734"/>
    <w:rsid w:val="004C6D4C"/>
    <w:rsid w:val="004C734F"/>
    <w:rsid w:val="004C75B2"/>
    <w:rsid w:val="004C7D10"/>
    <w:rsid w:val="004D0D3A"/>
    <w:rsid w:val="004D211E"/>
    <w:rsid w:val="004D2440"/>
    <w:rsid w:val="004D456E"/>
    <w:rsid w:val="004D50F3"/>
    <w:rsid w:val="004D5A68"/>
    <w:rsid w:val="004D5C0D"/>
    <w:rsid w:val="004D6261"/>
    <w:rsid w:val="004D69ED"/>
    <w:rsid w:val="004D6B0F"/>
    <w:rsid w:val="004D72BD"/>
    <w:rsid w:val="004D72CD"/>
    <w:rsid w:val="004D783D"/>
    <w:rsid w:val="004D7A6D"/>
    <w:rsid w:val="004D7DCE"/>
    <w:rsid w:val="004D7FE8"/>
    <w:rsid w:val="004E25EF"/>
    <w:rsid w:val="004E312B"/>
    <w:rsid w:val="004E5058"/>
    <w:rsid w:val="004E5E6E"/>
    <w:rsid w:val="004E6420"/>
    <w:rsid w:val="004E67E0"/>
    <w:rsid w:val="004E6FAF"/>
    <w:rsid w:val="004E74C4"/>
    <w:rsid w:val="004E7BC2"/>
    <w:rsid w:val="004F04B5"/>
    <w:rsid w:val="004F0DDC"/>
    <w:rsid w:val="004F137D"/>
    <w:rsid w:val="004F27B0"/>
    <w:rsid w:val="004F28CF"/>
    <w:rsid w:val="004F2A61"/>
    <w:rsid w:val="004F2E13"/>
    <w:rsid w:val="004F5622"/>
    <w:rsid w:val="004F5DEC"/>
    <w:rsid w:val="004F716D"/>
    <w:rsid w:val="004F722C"/>
    <w:rsid w:val="004F7557"/>
    <w:rsid w:val="005007B5"/>
    <w:rsid w:val="00500FBD"/>
    <w:rsid w:val="00501094"/>
    <w:rsid w:val="00502062"/>
    <w:rsid w:val="00502193"/>
    <w:rsid w:val="005022EF"/>
    <w:rsid w:val="00502505"/>
    <w:rsid w:val="005026F3"/>
    <w:rsid w:val="005029A6"/>
    <w:rsid w:val="00503661"/>
    <w:rsid w:val="005037D0"/>
    <w:rsid w:val="00503D12"/>
    <w:rsid w:val="00504482"/>
    <w:rsid w:val="005045EB"/>
    <w:rsid w:val="00504CAF"/>
    <w:rsid w:val="005053EB"/>
    <w:rsid w:val="0050626F"/>
    <w:rsid w:val="00506491"/>
    <w:rsid w:val="00506A2F"/>
    <w:rsid w:val="00507ACE"/>
    <w:rsid w:val="0051093D"/>
    <w:rsid w:val="005112FD"/>
    <w:rsid w:val="00511744"/>
    <w:rsid w:val="0051204E"/>
    <w:rsid w:val="005136FA"/>
    <w:rsid w:val="00514016"/>
    <w:rsid w:val="0051435E"/>
    <w:rsid w:val="00514399"/>
    <w:rsid w:val="0051456E"/>
    <w:rsid w:val="00514B25"/>
    <w:rsid w:val="00516CDB"/>
    <w:rsid w:val="00520567"/>
    <w:rsid w:val="00520813"/>
    <w:rsid w:val="00520C0B"/>
    <w:rsid w:val="0052103E"/>
    <w:rsid w:val="00521062"/>
    <w:rsid w:val="005215E9"/>
    <w:rsid w:val="00522145"/>
    <w:rsid w:val="00522738"/>
    <w:rsid w:val="00523726"/>
    <w:rsid w:val="00523781"/>
    <w:rsid w:val="00524733"/>
    <w:rsid w:val="00525DAF"/>
    <w:rsid w:val="00526338"/>
    <w:rsid w:val="005306E3"/>
    <w:rsid w:val="0053103A"/>
    <w:rsid w:val="0053150E"/>
    <w:rsid w:val="00531B30"/>
    <w:rsid w:val="00531C71"/>
    <w:rsid w:val="0053223D"/>
    <w:rsid w:val="005325BA"/>
    <w:rsid w:val="00532AE4"/>
    <w:rsid w:val="00532ECA"/>
    <w:rsid w:val="00533620"/>
    <w:rsid w:val="005345CB"/>
    <w:rsid w:val="0053472C"/>
    <w:rsid w:val="005347C5"/>
    <w:rsid w:val="005356AE"/>
    <w:rsid w:val="00535E79"/>
    <w:rsid w:val="00535EB8"/>
    <w:rsid w:val="00536291"/>
    <w:rsid w:val="005365BD"/>
    <w:rsid w:val="00537249"/>
    <w:rsid w:val="005374D0"/>
    <w:rsid w:val="00537A7A"/>
    <w:rsid w:val="00537BE9"/>
    <w:rsid w:val="00540CD8"/>
    <w:rsid w:val="005419C6"/>
    <w:rsid w:val="00541A5F"/>
    <w:rsid w:val="00543835"/>
    <w:rsid w:val="00543C5E"/>
    <w:rsid w:val="00545A88"/>
    <w:rsid w:val="005462F0"/>
    <w:rsid w:val="005473C6"/>
    <w:rsid w:val="00547D32"/>
    <w:rsid w:val="0055008B"/>
    <w:rsid w:val="00550235"/>
    <w:rsid w:val="0055130B"/>
    <w:rsid w:val="00551ED5"/>
    <w:rsid w:val="00552697"/>
    <w:rsid w:val="00553999"/>
    <w:rsid w:val="00554097"/>
    <w:rsid w:val="0055547B"/>
    <w:rsid w:val="00556622"/>
    <w:rsid w:val="005573B3"/>
    <w:rsid w:val="00557CE1"/>
    <w:rsid w:val="00560081"/>
    <w:rsid w:val="00562749"/>
    <w:rsid w:val="00562B76"/>
    <w:rsid w:val="00563662"/>
    <w:rsid w:val="0056392C"/>
    <w:rsid w:val="00563A29"/>
    <w:rsid w:val="00564372"/>
    <w:rsid w:val="00564400"/>
    <w:rsid w:val="00564BD2"/>
    <w:rsid w:val="00564D8A"/>
    <w:rsid w:val="00564DA0"/>
    <w:rsid w:val="00564F6D"/>
    <w:rsid w:val="0056501D"/>
    <w:rsid w:val="00565103"/>
    <w:rsid w:val="00565992"/>
    <w:rsid w:val="00565CA5"/>
    <w:rsid w:val="0056614D"/>
    <w:rsid w:val="00566CAA"/>
    <w:rsid w:val="00566F27"/>
    <w:rsid w:val="00567FD5"/>
    <w:rsid w:val="0057014A"/>
    <w:rsid w:val="005711F6"/>
    <w:rsid w:val="0057188A"/>
    <w:rsid w:val="00571DD6"/>
    <w:rsid w:val="00572621"/>
    <w:rsid w:val="005726C1"/>
    <w:rsid w:val="00572F36"/>
    <w:rsid w:val="005737C3"/>
    <w:rsid w:val="00574CC2"/>
    <w:rsid w:val="005759CA"/>
    <w:rsid w:val="00575C6F"/>
    <w:rsid w:val="00575D38"/>
    <w:rsid w:val="005767F8"/>
    <w:rsid w:val="00577555"/>
    <w:rsid w:val="005776BC"/>
    <w:rsid w:val="005802B9"/>
    <w:rsid w:val="00581967"/>
    <w:rsid w:val="00582892"/>
    <w:rsid w:val="00582A47"/>
    <w:rsid w:val="00582F31"/>
    <w:rsid w:val="00583565"/>
    <w:rsid w:val="00583568"/>
    <w:rsid w:val="00583CD6"/>
    <w:rsid w:val="0058414D"/>
    <w:rsid w:val="005854D6"/>
    <w:rsid w:val="00585ADC"/>
    <w:rsid w:val="00585BB1"/>
    <w:rsid w:val="00585E72"/>
    <w:rsid w:val="00586850"/>
    <w:rsid w:val="005868C8"/>
    <w:rsid w:val="00587146"/>
    <w:rsid w:val="00587749"/>
    <w:rsid w:val="005901FC"/>
    <w:rsid w:val="00590E7F"/>
    <w:rsid w:val="00590FAF"/>
    <w:rsid w:val="0059119C"/>
    <w:rsid w:val="005911E4"/>
    <w:rsid w:val="00591DF7"/>
    <w:rsid w:val="00592592"/>
    <w:rsid w:val="00595025"/>
    <w:rsid w:val="005955F6"/>
    <w:rsid w:val="00596F8F"/>
    <w:rsid w:val="00597C0C"/>
    <w:rsid w:val="00597F37"/>
    <w:rsid w:val="005A0073"/>
    <w:rsid w:val="005A026B"/>
    <w:rsid w:val="005A07BD"/>
    <w:rsid w:val="005A2D82"/>
    <w:rsid w:val="005A3AE4"/>
    <w:rsid w:val="005A40C8"/>
    <w:rsid w:val="005A463B"/>
    <w:rsid w:val="005A4723"/>
    <w:rsid w:val="005A4D47"/>
    <w:rsid w:val="005A593C"/>
    <w:rsid w:val="005A60D6"/>
    <w:rsid w:val="005A73CC"/>
    <w:rsid w:val="005A7D4E"/>
    <w:rsid w:val="005B0549"/>
    <w:rsid w:val="005B0A27"/>
    <w:rsid w:val="005B0C40"/>
    <w:rsid w:val="005B0C93"/>
    <w:rsid w:val="005B1F84"/>
    <w:rsid w:val="005B2142"/>
    <w:rsid w:val="005B2760"/>
    <w:rsid w:val="005B3049"/>
    <w:rsid w:val="005B31F7"/>
    <w:rsid w:val="005B3C79"/>
    <w:rsid w:val="005B444A"/>
    <w:rsid w:val="005B46D6"/>
    <w:rsid w:val="005B5739"/>
    <w:rsid w:val="005B5909"/>
    <w:rsid w:val="005B5A23"/>
    <w:rsid w:val="005B5BB6"/>
    <w:rsid w:val="005B7687"/>
    <w:rsid w:val="005C050D"/>
    <w:rsid w:val="005C13EA"/>
    <w:rsid w:val="005C1CF1"/>
    <w:rsid w:val="005C2433"/>
    <w:rsid w:val="005C25E7"/>
    <w:rsid w:val="005C274F"/>
    <w:rsid w:val="005C30F2"/>
    <w:rsid w:val="005C31D9"/>
    <w:rsid w:val="005C37CA"/>
    <w:rsid w:val="005C3E47"/>
    <w:rsid w:val="005C511F"/>
    <w:rsid w:val="005C558E"/>
    <w:rsid w:val="005C5C10"/>
    <w:rsid w:val="005C76FE"/>
    <w:rsid w:val="005C7A6A"/>
    <w:rsid w:val="005D020E"/>
    <w:rsid w:val="005D03CA"/>
    <w:rsid w:val="005D0FE6"/>
    <w:rsid w:val="005D1AAD"/>
    <w:rsid w:val="005D2014"/>
    <w:rsid w:val="005D2E9B"/>
    <w:rsid w:val="005D500B"/>
    <w:rsid w:val="005D5988"/>
    <w:rsid w:val="005D604F"/>
    <w:rsid w:val="005D67D6"/>
    <w:rsid w:val="005E084B"/>
    <w:rsid w:val="005E0CFA"/>
    <w:rsid w:val="005E1506"/>
    <w:rsid w:val="005E1A8F"/>
    <w:rsid w:val="005E23B4"/>
    <w:rsid w:val="005E2DE7"/>
    <w:rsid w:val="005E3B67"/>
    <w:rsid w:val="005E3CE0"/>
    <w:rsid w:val="005E4536"/>
    <w:rsid w:val="005E48DA"/>
    <w:rsid w:val="005E5217"/>
    <w:rsid w:val="005E5710"/>
    <w:rsid w:val="005E5E41"/>
    <w:rsid w:val="005E61C8"/>
    <w:rsid w:val="005E744B"/>
    <w:rsid w:val="005E78B2"/>
    <w:rsid w:val="005F0652"/>
    <w:rsid w:val="005F1003"/>
    <w:rsid w:val="005F1309"/>
    <w:rsid w:val="005F13ED"/>
    <w:rsid w:val="005F307C"/>
    <w:rsid w:val="005F3253"/>
    <w:rsid w:val="005F3517"/>
    <w:rsid w:val="005F3BB2"/>
    <w:rsid w:val="005F3E2C"/>
    <w:rsid w:val="005F4B70"/>
    <w:rsid w:val="005F57C1"/>
    <w:rsid w:val="005F64CA"/>
    <w:rsid w:val="005F78A2"/>
    <w:rsid w:val="005F7E91"/>
    <w:rsid w:val="006005DC"/>
    <w:rsid w:val="0060079B"/>
    <w:rsid w:val="00600F14"/>
    <w:rsid w:val="0060139C"/>
    <w:rsid w:val="0060146F"/>
    <w:rsid w:val="00602426"/>
    <w:rsid w:val="006031EE"/>
    <w:rsid w:val="00603CF2"/>
    <w:rsid w:val="00604519"/>
    <w:rsid w:val="00606CDC"/>
    <w:rsid w:val="00606FA4"/>
    <w:rsid w:val="006072A5"/>
    <w:rsid w:val="00607C88"/>
    <w:rsid w:val="0061042F"/>
    <w:rsid w:val="00610456"/>
    <w:rsid w:val="006104A8"/>
    <w:rsid w:val="006113C3"/>
    <w:rsid w:val="00611B90"/>
    <w:rsid w:val="00611F67"/>
    <w:rsid w:val="00612684"/>
    <w:rsid w:val="00613252"/>
    <w:rsid w:val="00613A6B"/>
    <w:rsid w:val="0061415E"/>
    <w:rsid w:val="0061473B"/>
    <w:rsid w:val="006149CA"/>
    <w:rsid w:val="00614E10"/>
    <w:rsid w:val="00615F2A"/>
    <w:rsid w:val="0061633A"/>
    <w:rsid w:val="00616C7C"/>
    <w:rsid w:val="00617544"/>
    <w:rsid w:val="00617F0F"/>
    <w:rsid w:val="00620EC0"/>
    <w:rsid w:val="00621C5A"/>
    <w:rsid w:val="00621EDC"/>
    <w:rsid w:val="0062221C"/>
    <w:rsid w:val="006222CD"/>
    <w:rsid w:val="006228E4"/>
    <w:rsid w:val="00625E6F"/>
    <w:rsid w:val="00626477"/>
    <w:rsid w:val="00626E2B"/>
    <w:rsid w:val="00626FEE"/>
    <w:rsid w:val="006274C8"/>
    <w:rsid w:val="00627E78"/>
    <w:rsid w:val="00630321"/>
    <w:rsid w:val="00631D15"/>
    <w:rsid w:val="00631E5D"/>
    <w:rsid w:val="00632142"/>
    <w:rsid w:val="0063245C"/>
    <w:rsid w:val="00633017"/>
    <w:rsid w:val="00633B1C"/>
    <w:rsid w:val="006345F9"/>
    <w:rsid w:val="00634B8F"/>
    <w:rsid w:val="00635FE4"/>
    <w:rsid w:val="0063614E"/>
    <w:rsid w:val="006363F5"/>
    <w:rsid w:val="00636C22"/>
    <w:rsid w:val="00637749"/>
    <w:rsid w:val="00637AD1"/>
    <w:rsid w:val="00637AE3"/>
    <w:rsid w:val="00637DB0"/>
    <w:rsid w:val="006400A0"/>
    <w:rsid w:val="006405E2"/>
    <w:rsid w:val="00640FEA"/>
    <w:rsid w:val="00641E32"/>
    <w:rsid w:val="00642443"/>
    <w:rsid w:val="00642B6E"/>
    <w:rsid w:val="0064392E"/>
    <w:rsid w:val="0064472D"/>
    <w:rsid w:val="00644777"/>
    <w:rsid w:val="00645B78"/>
    <w:rsid w:val="00645BD9"/>
    <w:rsid w:val="00645D88"/>
    <w:rsid w:val="006468B0"/>
    <w:rsid w:val="0064736B"/>
    <w:rsid w:val="0064739A"/>
    <w:rsid w:val="0064743A"/>
    <w:rsid w:val="00647707"/>
    <w:rsid w:val="00647CA1"/>
    <w:rsid w:val="00650711"/>
    <w:rsid w:val="00650731"/>
    <w:rsid w:val="00650A90"/>
    <w:rsid w:val="00650CDB"/>
    <w:rsid w:val="00650F38"/>
    <w:rsid w:val="00651338"/>
    <w:rsid w:val="0065263A"/>
    <w:rsid w:val="006533A8"/>
    <w:rsid w:val="00653632"/>
    <w:rsid w:val="006557C6"/>
    <w:rsid w:val="00655913"/>
    <w:rsid w:val="00655E9B"/>
    <w:rsid w:val="00656295"/>
    <w:rsid w:val="00656D97"/>
    <w:rsid w:val="006575C5"/>
    <w:rsid w:val="00657D58"/>
    <w:rsid w:val="006603BC"/>
    <w:rsid w:val="006605BF"/>
    <w:rsid w:val="00660D10"/>
    <w:rsid w:val="006613C7"/>
    <w:rsid w:val="00661DE8"/>
    <w:rsid w:val="006623BE"/>
    <w:rsid w:val="006624A4"/>
    <w:rsid w:val="006639F7"/>
    <w:rsid w:val="00663F24"/>
    <w:rsid w:val="0066451B"/>
    <w:rsid w:val="0066455F"/>
    <w:rsid w:val="00664BD2"/>
    <w:rsid w:val="0066522C"/>
    <w:rsid w:val="0066527E"/>
    <w:rsid w:val="00665B08"/>
    <w:rsid w:val="00666738"/>
    <w:rsid w:val="006669BF"/>
    <w:rsid w:val="0067045E"/>
    <w:rsid w:val="00670DCA"/>
    <w:rsid w:val="00671086"/>
    <w:rsid w:val="00671EF3"/>
    <w:rsid w:val="0067286A"/>
    <w:rsid w:val="00672A70"/>
    <w:rsid w:val="00672D89"/>
    <w:rsid w:val="00673498"/>
    <w:rsid w:val="006738F1"/>
    <w:rsid w:val="00674DCC"/>
    <w:rsid w:val="00674F7B"/>
    <w:rsid w:val="0067507E"/>
    <w:rsid w:val="00675E29"/>
    <w:rsid w:val="00676A5E"/>
    <w:rsid w:val="00676A68"/>
    <w:rsid w:val="00677A15"/>
    <w:rsid w:val="00680990"/>
    <w:rsid w:val="00680A39"/>
    <w:rsid w:val="0068121A"/>
    <w:rsid w:val="0068223B"/>
    <w:rsid w:val="0068226F"/>
    <w:rsid w:val="00682868"/>
    <w:rsid w:val="00682D58"/>
    <w:rsid w:val="00683084"/>
    <w:rsid w:val="006831FC"/>
    <w:rsid w:val="006832C0"/>
    <w:rsid w:val="0068333A"/>
    <w:rsid w:val="006833B5"/>
    <w:rsid w:val="006834F1"/>
    <w:rsid w:val="006838BE"/>
    <w:rsid w:val="00684158"/>
    <w:rsid w:val="0068417D"/>
    <w:rsid w:val="0068426F"/>
    <w:rsid w:val="00684826"/>
    <w:rsid w:val="006855E1"/>
    <w:rsid w:val="006856B9"/>
    <w:rsid w:val="00686CD6"/>
    <w:rsid w:val="00687AD7"/>
    <w:rsid w:val="00690B95"/>
    <w:rsid w:val="00691A45"/>
    <w:rsid w:val="0069358B"/>
    <w:rsid w:val="006936A2"/>
    <w:rsid w:val="00693AB2"/>
    <w:rsid w:val="006942D1"/>
    <w:rsid w:val="006954B3"/>
    <w:rsid w:val="00696181"/>
    <w:rsid w:val="006964EA"/>
    <w:rsid w:val="006968B8"/>
    <w:rsid w:val="006A0141"/>
    <w:rsid w:val="006A0318"/>
    <w:rsid w:val="006A0A91"/>
    <w:rsid w:val="006A0FCD"/>
    <w:rsid w:val="006A2083"/>
    <w:rsid w:val="006A2DCA"/>
    <w:rsid w:val="006A31E8"/>
    <w:rsid w:val="006A336F"/>
    <w:rsid w:val="006A34DF"/>
    <w:rsid w:val="006A36E8"/>
    <w:rsid w:val="006A3B6F"/>
    <w:rsid w:val="006A3D37"/>
    <w:rsid w:val="006A3ECC"/>
    <w:rsid w:val="006A3ECF"/>
    <w:rsid w:val="006A4399"/>
    <w:rsid w:val="006A6208"/>
    <w:rsid w:val="006B0008"/>
    <w:rsid w:val="006B0958"/>
    <w:rsid w:val="006B102C"/>
    <w:rsid w:val="006B2411"/>
    <w:rsid w:val="006B2919"/>
    <w:rsid w:val="006B2EAF"/>
    <w:rsid w:val="006B3E8A"/>
    <w:rsid w:val="006B45EC"/>
    <w:rsid w:val="006B5938"/>
    <w:rsid w:val="006B600C"/>
    <w:rsid w:val="006B67FB"/>
    <w:rsid w:val="006B6CEB"/>
    <w:rsid w:val="006B6E03"/>
    <w:rsid w:val="006B6F2E"/>
    <w:rsid w:val="006B7773"/>
    <w:rsid w:val="006C0270"/>
    <w:rsid w:val="006C109C"/>
    <w:rsid w:val="006C13E1"/>
    <w:rsid w:val="006C273B"/>
    <w:rsid w:val="006C2BA5"/>
    <w:rsid w:val="006C3481"/>
    <w:rsid w:val="006C361E"/>
    <w:rsid w:val="006C39C7"/>
    <w:rsid w:val="006C3BCE"/>
    <w:rsid w:val="006C4BED"/>
    <w:rsid w:val="006C5080"/>
    <w:rsid w:val="006C614E"/>
    <w:rsid w:val="006C7BCC"/>
    <w:rsid w:val="006C7C55"/>
    <w:rsid w:val="006D0822"/>
    <w:rsid w:val="006D0859"/>
    <w:rsid w:val="006D12E1"/>
    <w:rsid w:val="006D1BBD"/>
    <w:rsid w:val="006D3DB0"/>
    <w:rsid w:val="006D4175"/>
    <w:rsid w:val="006D4873"/>
    <w:rsid w:val="006D52CB"/>
    <w:rsid w:val="006D6525"/>
    <w:rsid w:val="006D72A5"/>
    <w:rsid w:val="006D72F1"/>
    <w:rsid w:val="006D7563"/>
    <w:rsid w:val="006E090E"/>
    <w:rsid w:val="006E15BF"/>
    <w:rsid w:val="006E21A9"/>
    <w:rsid w:val="006E23FB"/>
    <w:rsid w:val="006E2907"/>
    <w:rsid w:val="006E2EA0"/>
    <w:rsid w:val="006E35A6"/>
    <w:rsid w:val="006E3C5E"/>
    <w:rsid w:val="006E4A56"/>
    <w:rsid w:val="006E5744"/>
    <w:rsid w:val="006E57E7"/>
    <w:rsid w:val="006E5A71"/>
    <w:rsid w:val="006E5E0E"/>
    <w:rsid w:val="006E5F33"/>
    <w:rsid w:val="006E601B"/>
    <w:rsid w:val="006E67F0"/>
    <w:rsid w:val="006E6C61"/>
    <w:rsid w:val="006F0B8E"/>
    <w:rsid w:val="006F1F7A"/>
    <w:rsid w:val="006F26CA"/>
    <w:rsid w:val="006F2B5B"/>
    <w:rsid w:val="006F3BE2"/>
    <w:rsid w:val="006F3C57"/>
    <w:rsid w:val="006F3E30"/>
    <w:rsid w:val="006F4426"/>
    <w:rsid w:val="006F4E2A"/>
    <w:rsid w:val="006F4ED3"/>
    <w:rsid w:val="006F5DBE"/>
    <w:rsid w:val="006F6677"/>
    <w:rsid w:val="006F6935"/>
    <w:rsid w:val="006F6A82"/>
    <w:rsid w:val="006F72CA"/>
    <w:rsid w:val="006F7E73"/>
    <w:rsid w:val="006F7F3C"/>
    <w:rsid w:val="00700626"/>
    <w:rsid w:val="007014D4"/>
    <w:rsid w:val="007027C4"/>
    <w:rsid w:val="007033DB"/>
    <w:rsid w:val="0070343D"/>
    <w:rsid w:val="00704381"/>
    <w:rsid w:val="00704808"/>
    <w:rsid w:val="0070514C"/>
    <w:rsid w:val="00705199"/>
    <w:rsid w:val="00705658"/>
    <w:rsid w:val="00705B3C"/>
    <w:rsid w:val="007060BD"/>
    <w:rsid w:val="00706955"/>
    <w:rsid w:val="00706ABA"/>
    <w:rsid w:val="00707233"/>
    <w:rsid w:val="00707379"/>
    <w:rsid w:val="00707515"/>
    <w:rsid w:val="00707C32"/>
    <w:rsid w:val="007104F6"/>
    <w:rsid w:val="00710E8F"/>
    <w:rsid w:val="007113EA"/>
    <w:rsid w:val="00712146"/>
    <w:rsid w:val="0071348F"/>
    <w:rsid w:val="007136BE"/>
    <w:rsid w:val="00713A0C"/>
    <w:rsid w:val="00713C2E"/>
    <w:rsid w:val="00714457"/>
    <w:rsid w:val="007159C1"/>
    <w:rsid w:val="007159DF"/>
    <w:rsid w:val="0071664D"/>
    <w:rsid w:val="0071688A"/>
    <w:rsid w:val="00716A34"/>
    <w:rsid w:val="00716EF2"/>
    <w:rsid w:val="00717610"/>
    <w:rsid w:val="0071763F"/>
    <w:rsid w:val="007205E0"/>
    <w:rsid w:val="00720E41"/>
    <w:rsid w:val="0072166A"/>
    <w:rsid w:val="007219AC"/>
    <w:rsid w:val="00721CC9"/>
    <w:rsid w:val="00721CDE"/>
    <w:rsid w:val="00721F98"/>
    <w:rsid w:val="00721FC9"/>
    <w:rsid w:val="00723AC7"/>
    <w:rsid w:val="00723D44"/>
    <w:rsid w:val="00724269"/>
    <w:rsid w:val="0072441D"/>
    <w:rsid w:val="0072485A"/>
    <w:rsid w:val="00725F91"/>
    <w:rsid w:val="00726362"/>
    <w:rsid w:val="007264E2"/>
    <w:rsid w:val="0072719E"/>
    <w:rsid w:val="0072750E"/>
    <w:rsid w:val="00727C68"/>
    <w:rsid w:val="0073163C"/>
    <w:rsid w:val="00732932"/>
    <w:rsid w:val="007335E6"/>
    <w:rsid w:val="00735C1F"/>
    <w:rsid w:val="00736238"/>
    <w:rsid w:val="00736B9D"/>
    <w:rsid w:val="00736E98"/>
    <w:rsid w:val="007379CE"/>
    <w:rsid w:val="00740E7B"/>
    <w:rsid w:val="007410B6"/>
    <w:rsid w:val="0074118D"/>
    <w:rsid w:val="00741240"/>
    <w:rsid w:val="00741674"/>
    <w:rsid w:val="00741C79"/>
    <w:rsid w:val="00742409"/>
    <w:rsid w:val="00742799"/>
    <w:rsid w:val="0074343E"/>
    <w:rsid w:val="00743B1A"/>
    <w:rsid w:val="007458F2"/>
    <w:rsid w:val="00745AD5"/>
    <w:rsid w:val="00745E54"/>
    <w:rsid w:val="00746A5E"/>
    <w:rsid w:val="00746D8D"/>
    <w:rsid w:val="00747334"/>
    <w:rsid w:val="00747969"/>
    <w:rsid w:val="00750BF8"/>
    <w:rsid w:val="00751E3C"/>
    <w:rsid w:val="0075231D"/>
    <w:rsid w:val="00753AFA"/>
    <w:rsid w:val="00754030"/>
    <w:rsid w:val="00754E46"/>
    <w:rsid w:val="007556CC"/>
    <w:rsid w:val="00755FDB"/>
    <w:rsid w:val="00756B0F"/>
    <w:rsid w:val="00757005"/>
    <w:rsid w:val="0075707F"/>
    <w:rsid w:val="00757221"/>
    <w:rsid w:val="00757C56"/>
    <w:rsid w:val="007608D0"/>
    <w:rsid w:val="00760AF9"/>
    <w:rsid w:val="0076141B"/>
    <w:rsid w:val="007616C7"/>
    <w:rsid w:val="00761AB3"/>
    <w:rsid w:val="00762DB7"/>
    <w:rsid w:val="007636D8"/>
    <w:rsid w:val="00764B33"/>
    <w:rsid w:val="00764C5C"/>
    <w:rsid w:val="00765446"/>
    <w:rsid w:val="00765666"/>
    <w:rsid w:val="0076644D"/>
    <w:rsid w:val="0076651E"/>
    <w:rsid w:val="0076750B"/>
    <w:rsid w:val="0076799E"/>
    <w:rsid w:val="00770352"/>
    <w:rsid w:val="00770885"/>
    <w:rsid w:val="00770C56"/>
    <w:rsid w:val="007711EF"/>
    <w:rsid w:val="0077150C"/>
    <w:rsid w:val="00771B56"/>
    <w:rsid w:val="007723E3"/>
    <w:rsid w:val="00772426"/>
    <w:rsid w:val="00772AEF"/>
    <w:rsid w:val="0077353D"/>
    <w:rsid w:val="00773A9A"/>
    <w:rsid w:val="0077575E"/>
    <w:rsid w:val="00775876"/>
    <w:rsid w:val="007759BC"/>
    <w:rsid w:val="00775FF9"/>
    <w:rsid w:val="00776EBD"/>
    <w:rsid w:val="00777E6F"/>
    <w:rsid w:val="00777F93"/>
    <w:rsid w:val="00780065"/>
    <w:rsid w:val="00780438"/>
    <w:rsid w:val="00780DE7"/>
    <w:rsid w:val="00781567"/>
    <w:rsid w:val="00781593"/>
    <w:rsid w:val="00781CAD"/>
    <w:rsid w:val="0078297F"/>
    <w:rsid w:val="007830CE"/>
    <w:rsid w:val="007831C2"/>
    <w:rsid w:val="007852D5"/>
    <w:rsid w:val="0078570E"/>
    <w:rsid w:val="00785E02"/>
    <w:rsid w:val="007864C7"/>
    <w:rsid w:val="0078787B"/>
    <w:rsid w:val="00787A55"/>
    <w:rsid w:val="007901B9"/>
    <w:rsid w:val="00790AE7"/>
    <w:rsid w:val="0079132B"/>
    <w:rsid w:val="00792B66"/>
    <w:rsid w:val="00793434"/>
    <w:rsid w:val="007936D6"/>
    <w:rsid w:val="007937BF"/>
    <w:rsid w:val="0079383F"/>
    <w:rsid w:val="00794632"/>
    <w:rsid w:val="00794741"/>
    <w:rsid w:val="00794A49"/>
    <w:rsid w:val="007950A7"/>
    <w:rsid w:val="00795830"/>
    <w:rsid w:val="007964E4"/>
    <w:rsid w:val="007967D2"/>
    <w:rsid w:val="00796BD1"/>
    <w:rsid w:val="0079758A"/>
    <w:rsid w:val="007975BC"/>
    <w:rsid w:val="00797A0A"/>
    <w:rsid w:val="00797A94"/>
    <w:rsid w:val="00797B51"/>
    <w:rsid w:val="007A0365"/>
    <w:rsid w:val="007A1BB5"/>
    <w:rsid w:val="007A228F"/>
    <w:rsid w:val="007A2B29"/>
    <w:rsid w:val="007A33C2"/>
    <w:rsid w:val="007A34AE"/>
    <w:rsid w:val="007A39C1"/>
    <w:rsid w:val="007A3BA7"/>
    <w:rsid w:val="007A4BA7"/>
    <w:rsid w:val="007A5334"/>
    <w:rsid w:val="007A5598"/>
    <w:rsid w:val="007A59B0"/>
    <w:rsid w:val="007A5A82"/>
    <w:rsid w:val="007A7189"/>
    <w:rsid w:val="007A7CDC"/>
    <w:rsid w:val="007B05B9"/>
    <w:rsid w:val="007B182D"/>
    <w:rsid w:val="007B1897"/>
    <w:rsid w:val="007B3846"/>
    <w:rsid w:val="007B3AD5"/>
    <w:rsid w:val="007B3B0F"/>
    <w:rsid w:val="007B4D6B"/>
    <w:rsid w:val="007B503B"/>
    <w:rsid w:val="007B58FA"/>
    <w:rsid w:val="007B6B6A"/>
    <w:rsid w:val="007B7AF5"/>
    <w:rsid w:val="007B7B3C"/>
    <w:rsid w:val="007C064B"/>
    <w:rsid w:val="007C13E6"/>
    <w:rsid w:val="007C1512"/>
    <w:rsid w:val="007C18CC"/>
    <w:rsid w:val="007C248F"/>
    <w:rsid w:val="007C3BCB"/>
    <w:rsid w:val="007C41FB"/>
    <w:rsid w:val="007C46F5"/>
    <w:rsid w:val="007C48B0"/>
    <w:rsid w:val="007C52ED"/>
    <w:rsid w:val="007C5EDE"/>
    <w:rsid w:val="007C60B4"/>
    <w:rsid w:val="007C786C"/>
    <w:rsid w:val="007C7961"/>
    <w:rsid w:val="007D043F"/>
    <w:rsid w:val="007D0B59"/>
    <w:rsid w:val="007D0B63"/>
    <w:rsid w:val="007D1564"/>
    <w:rsid w:val="007D158B"/>
    <w:rsid w:val="007D1ABD"/>
    <w:rsid w:val="007D20C7"/>
    <w:rsid w:val="007D2894"/>
    <w:rsid w:val="007D301C"/>
    <w:rsid w:val="007D40E0"/>
    <w:rsid w:val="007D44D5"/>
    <w:rsid w:val="007D4E79"/>
    <w:rsid w:val="007D5D8F"/>
    <w:rsid w:val="007D765F"/>
    <w:rsid w:val="007D7DEB"/>
    <w:rsid w:val="007E0352"/>
    <w:rsid w:val="007E0533"/>
    <w:rsid w:val="007E0768"/>
    <w:rsid w:val="007E085B"/>
    <w:rsid w:val="007E1A05"/>
    <w:rsid w:val="007E1DA5"/>
    <w:rsid w:val="007E20C8"/>
    <w:rsid w:val="007E2A2A"/>
    <w:rsid w:val="007E2A3C"/>
    <w:rsid w:val="007E2D76"/>
    <w:rsid w:val="007E3437"/>
    <w:rsid w:val="007E3499"/>
    <w:rsid w:val="007E3FC5"/>
    <w:rsid w:val="007E4BD7"/>
    <w:rsid w:val="007E5C7B"/>
    <w:rsid w:val="007E6973"/>
    <w:rsid w:val="007E6AC1"/>
    <w:rsid w:val="007E740B"/>
    <w:rsid w:val="007E77A6"/>
    <w:rsid w:val="007E79A2"/>
    <w:rsid w:val="007E7D06"/>
    <w:rsid w:val="007F0423"/>
    <w:rsid w:val="007F0EBB"/>
    <w:rsid w:val="007F163C"/>
    <w:rsid w:val="007F1694"/>
    <w:rsid w:val="007F16FD"/>
    <w:rsid w:val="007F2460"/>
    <w:rsid w:val="007F2478"/>
    <w:rsid w:val="007F284D"/>
    <w:rsid w:val="007F2940"/>
    <w:rsid w:val="007F31E5"/>
    <w:rsid w:val="007F3B96"/>
    <w:rsid w:val="007F405A"/>
    <w:rsid w:val="007F4268"/>
    <w:rsid w:val="007F4569"/>
    <w:rsid w:val="007F4B4D"/>
    <w:rsid w:val="007F504F"/>
    <w:rsid w:val="007F5C93"/>
    <w:rsid w:val="007F6DA3"/>
    <w:rsid w:val="007F6FBE"/>
    <w:rsid w:val="007F786F"/>
    <w:rsid w:val="0080130E"/>
    <w:rsid w:val="0080151C"/>
    <w:rsid w:val="00801D7B"/>
    <w:rsid w:val="00801F10"/>
    <w:rsid w:val="008025E2"/>
    <w:rsid w:val="008026D6"/>
    <w:rsid w:val="00802A7F"/>
    <w:rsid w:val="00803A6D"/>
    <w:rsid w:val="00803B03"/>
    <w:rsid w:val="00805C93"/>
    <w:rsid w:val="00805F2E"/>
    <w:rsid w:val="00806631"/>
    <w:rsid w:val="00810C5A"/>
    <w:rsid w:val="00810D38"/>
    <w:rsid w:val="008115F3"/>
    <w:rsid w:val="00811E9E"/>
    <w:rsid w:val="00812628"/>
    <w:rsid w:val="008133E4"/>
    <w:rsid w:val="00813698"/>
    <w:rsid w:val="00813803"/>
    <w:rsid w:val="00813D79"/>
    <w:rsid w:val="00814218"/>
    <w:rsid w:val="00814DBF"/>
    <w:rsid w:val="008154CA"/>
    <w:rsid w:val="008155E1"/>
    <w:rsid w:val="00816AAC"/>
    <w:rsid w:val="00816DC3"/>
    <w:rsid w:val="00816EE5"/>
    <w:rsid w:val="00817CF0"/>
    <w:rsid w:val="0082125B"/>
    <w:rsid w:val="00823FF6"/>
    <w:rsid w:val="00824EA2"/>
    <w:rsid w:val="008259A9"/>
    <w:rsid w:val="008271A7"/>
    <w:rsid w:val="008273B0"/>
    <w:rsid w:val="008275A6"/>
    <w:rsid w:val="008279B3"/>
    <w:rsid w:val="00827F0B"/>
    <w:rsid w:val="008302C3"/>
    <w:rsid w:val="00831256"/>
    <w:rsid w:val="00831935"/>
    <w:rsid w:val="00832877"/>
    <w:rsid w:val="00832B6B"/>
    <w:rsid w:val="008331AB"/>
    <w:rsid w:val="00834062"/>
    <w:rsid w:val="00834421"/>
    <w:rsid w:val="00834481"/>
    <w:rsid w:val="0083452F"/>
    <w:rsid w:val="00834618"/>
    <w:rsid w:val="00834AB9"/>
    <w:rsid w:val="00834BDD"/>
    <w:rsid w:val="00836F2F"/>
    <w:rsid w:val="00837172"/>
    <w:rsid w:val="00837EB1"/>
    <w:rsid w:val="00837F49"/>
    <w:rsid w:val="00840103"/>
    <w:rsid w:val="00840813"/>
    <w:rsid w:val="008416A0"/>
    <w:rsid w:val="00841751"/>
    <w:rsid w:val="0084285D"/>
    <w:rsid w:val="00842BB1"/>
    <w:rsid w:val="00842F35"/>
    <w:rsid w:val="00844F12"/>
    <w:rsid w:val="00845847"/>
    <w:rsid w:val="0084638A"/>
    <w:rsid w:val="00846510"/>
    <w:rsid w:val="00846606"/>
    <w:rsid w:val="008469A2"/>
    <w:rsid w:val="008471EC"/>
    <w:rsid w:val="00847553"/>
    <w:rsid w:val="00850490"/>
    <w:rsid w:val="008514AF"/>
    <w:rsid w:val="00851874"/>
    <w:rsid w:val="0085206A"/>
    <w:rsid w:val="00852D4C"/>
    <w:rsid w:val="0085377A"/>
    <w:rsid w:val="00853BA4"/>
    <w:rsid w:val="00854144"/>
    <w:rsid w:val="008545F2"/>
    <w:rsid w:val="0085655E"/>
    <w:rsid w:val="00856E45"/>
    <w:rsid w:val="0085704A"/>
    <w:rsid w:val="0085722B"/>
    <w:rsid w:val="00857FA2"/>
    <w:rsid w:val="008605B8"/>
    <w:rsid w:val="008612B3"/>
    <w:rsid w:val="008620F8"/>
    <w:rsid w:val="00862158"/>
    <w:rsid w:val="0086250F"/>
    <w:rsid w:val="00862719"/>
    <w:rsid w:val="00862D5A"/>
    <w:rsid w:val="0086335D"/>
    <w:rsid w:val="008646E9"/>
    <w:rsid w:val="008647C8"/>
    <w:rsid w:val="00865E6E"/>
    <w:rsid w:val="00865ED4"/>
    <w:rsid w:val="00866232"/>
    <w:rsid w:val="008678EC"/>
    <w:rsid w:val="00870A9B"/>
    <w:rsid w:val="00871A7B"/>
    <w:rsid w:val="008734D2"/>
    <w:rsid w:val="008735F9"/>
    <w:rsid w:val="00873892"/>
    <w:rsid w:val="00873E51"/>
    <w:rsid w:val="00875D81"/>
    <w:rsid w:val="00876675"/>
    <w:rsid w:val="00876B0D"/>
    <w:rsid w:val="00877858"/>
    <w:rsid w:val="00877B7F"/>
    <w:rsid w:val="00880231"/>
    <w:rsid w:val="00881A02"/>
    <w:rsid w:val="00881BDE"/>
    <w:rsid w:val="00882B78"/>
    <w:rsid w:val="008861D3"/>
    <w:rsid w:val="008875EB"/>
    <w:rsid w:val="00887888"/>
    <w:rsid w:val="00887944"/>
    <w:rsid w:val="00890289"/>
    <w:rsid w:val="008907CD"/>
    <w:rsid w:val="00890DE0"/>
    <w:rsid w:val="008912B5"/>
    <w:rsid w:val="008916BC"/>
    <w:rsid w:val="0089170B"/>
    <w:rsid w:val="00891757"/>
    <w:rsid w:val="00893169"/>
    <w:rsid w:val="008933BB"/>
    <w:rsid w:val="00893C49"/>
    <w:rsid w:val="008940F5"/>
    <w:rsid w:val="00894858"/>
    <w:rsid w:val="00894E17"/>
    <w:rsid w:val="008953B4"/>
    <w:rsid w:val="00895B5B"/>
    <w:rsid w:val="008964B3"/>
    <w:rsid w:val="00896B4D"/>
    <w:rsid w:val="00897182"/>
    <w:rsid w:val="0089749B"/>
    <w:rsid w:val="00897BE9"/>
    <w:rsid w:val="008A043B"/>
    <w:rsid w:val="008A1028"/>
    <w:rsid w:val="008A1259"/>
    <w:rsid w:val="008A12EF"/>
    <w:rsid w:val="008A1428"/>
    <w:rsid w:val="008A1C11"/>
    <w:rsid w:val="008A1EE1"/>
    <w:rsid w:val="008A27DF"/>
    <w:rsid w:val="008A2C1F"/>
    <w:rsid w:val="008A4BA4"/>
    <w:rsid w:val="008A4D84"/>
    <w:rsid w:val="008A596C"/>
    <w:rsid w:val="008A63B3"/>
    <w:rsid w:val="008A6690"/>
    <w:rsid w:val="008A6A4E"/>
    <w:rsid w:val="008A6E9F"/>
    <w:rsid w:val="008A763C"/>
    <w:rsid w:val="008A76FD"/>
    <w:rsid w:val="008B09DB"/>
    <w:rsid w:val="008B0B00"/>
    <w:rsid w:val="008B16CA"/>
    <w:rsid w:val="008B18EC"/>
    <w:rsid w:val="008B224F"/>
    <w:rsid w:val="008B2AF1"/>
    <w:rsid w:val="008B2F2B"/>
    <w:rsid w:val="008B3966"/>
    <w:rsid w:val="008B4D6D"/>
    <w:rsid w:val="008B4F2E"/>
    <w:rsid w:val="008B61B5"/>
    <w:rsid w:val="008B6624"/>
    <w:rsid w:val="008B6B5D"/>
    <w:rsid w:val="008B6F71"/>
    <w:rsid w:val="008B7603"/>
    <w:rsid w:val="008B7D5F"/>
    <w:rsid w:val="008B7DE9"/>
    <w:rsid w:val="008C056A"/>
    <w:rsid w:val="008C082A"/>
    <w:rsid w:val="008C0C16"/>
    <w:rsid w:val="008C0EAD"/>
    <w:rsid w:val="008C0ED8"/>
    <w:rsid w:val="008C12F0"/>
    <w:rsid w:val="008C1CF1"/>
    <w:rsid w:val="008C1EEA"/>
    <w:rsid w:val="008C1F35"/>
    <w:rsid w:val="008C2C4F"/>
    <w:rsid w:val="008C303B"/>
    <w:rsid w:val="008C3090"/>
    <w:rsid w:val="008C4097"/>
    <w:rsid w:val="008C588B"/>
    <w:rsid w:val="008C5F64"/>
    <w:rsid w:val="008C6E49"/>
    <w:rsid w:val="008C6F9C"/>
    <w:rsid w:val="008C6FE7"/>
    <w:rsid w:val="008C724B"/>
    <w:rsid w:val="008D0CB9"/>
    <w:rsid w:val="008D1704"/>
    <w:rsid w:val="008D35D0"/>
    <w:rsid w:val="008D3EE4"/>
    <w:rsid w:val="008D3EFE"/>
    <w:rsid w:val="008D3F89"/>
    <w:rsid w:val="008D799B"/>
    <w:rsid w:val="008E1626"/>
    <w:rsid w:val="008E1AAB"/>
    <w:rsid w:val="008E1AD3"/>
    <w:rsid w:val="008E1D16"/>
    <w:rsid w:val="008E22EF"/>
    <w:rsid w:val="008E2361"/>
    <w:rsid w:val="008E240C"/>
    <w:rsid w:val="008E352E"/>
    <w:rsid w:val="008E47EC"/>
    <w:rsid w:val="008E4813"/>
    <w:rsid w:val="008E50A5"/>
    <w:rsid w:val="008E56CB"/>
    <w:rsid w:val="008E5B8C"/>
    <w:rsid w:val="008E6554"/>
    <w:rsid w:val="008E6575"/>
    <w:rsid w:val="008E6A60"/>
    <w:rsid w:val="008E6CA8"/>
    <w:rsid w:val="008E6EB9"/>
    <w:rsid w:val="008E7944"/>
    <w:rsid w:val="008E7E4A"/>
    <w:rsid w:val="008E7F53"/>
    <w:rsid w:val="008F05AD"/>
    <w:rsid w:val="008F2133"/>
    <w:rsid w:val="008F26D9"/>
    <w:rsid w:val="008F3C5C"/>
    <w:rsid w:val="008F46FA"/>
    <w:rsid w:val="008F50F9"/>
    <w:rsid w:val="008F5D6A"/>
    <w:rsid w:val="008F6619"/>
    <w:rsid w:val="008F67C6"/>
    <w:rsid w:val="008F689E"/>
    <w:rsid w:val="008F6A1A"/>
    <w:rsid w:val="008F6E75"/>
    <w:rsid w:val="008F6ED4"/>
    <w:rsid w:val="008F7894"/>
    <w:rsid w:val="00900FBE"/>
    <w:rsid w:val="009016EE"/>
    <w:rsid w:val="0090171A"/>
    <w:rsid w:val="00901D3B"/>
    <w:rsid w:val="00902202"/>
    <w:rsid w:val="009023AB"/>
    <w:rsid w:val="009033A3"/>
    <w:rsid w:val="0090425C"/>
    <w:rsid w:val="0090433A"/>
    <w:rsid w:val="0090444F"/>
    <w:rsid w:val="00904627"/>
    <w:rsid w:val="00905E4F"/>
    <w:rsid w:val="0090778C"/>
    <w:rsid w:val="0091063A"/>
    <w:rsid w:val="009114EB"/>
    <w:rsid w:val="00911AE0"/>
    <w:rsid w:val="0091298D"/>
    <w:rsid w:val="00912CA2"/>
    <w:rsid w:val="00914606"/>
    <w:rsid w:val="00914DB3"/>
    <w:rsid w:val="00916241"/>
    <w:rsid w:val="00916E7F"/>
    <w:rsid w:val="00917334"/>
    <w:rsid w:val="00920674"/>
    <w:rsid w:val="00920AD2"/>
    <w:rsid w:val="009212D4"/>
    <w:rsid w:val="009217C8"/>
    <w:rsid w:val="009224F9"/>
    <w:rsid w:val="009229E4"/>
    <w:rsid w:val="00922EBF"/>
    <w:rsid w:val="009230F6"/>
    <w:rsid w:val="00923A4A"/>
    <w:rsid w:val="00924398"/>
    <w:rsid w:val="00924712"/>
    <w:rsid w:val="00924775"/>
    <w:rsid w:val="00924983"/>
    <w:rsid w:val="00925BC0"/>
    <w:rsid w:val="00925C1B"/>
    <w:rsid w:val="0092642D"/>
    <w:rsid w:val="0093075B"/>
    <w:rsid w:val="009307D0"/>
    <w:rsid w:val="00930A24"/>
    <w:rsid w:val="00930B9D"/>
    <w:rsid w:val="009310B8"/>
    <w:rsid w:val="009340C7"/>
    <w:rsid w:val="00934CC4"/>
    <w:rsid w:val="0093537E"/>
    <w:rsid w:val="0093553F"/>
    <w:rsid w:val="00935DD2"/>
    <w:rsid w:val="00936683"/>
    <w:rsid w:val="00936CFD"/>
    <w:rsid w:val="00937F24"/>
    <w:rsid w:val="00940FD4"/>
    <w:rsid w:val="009417F5"/>
    <w:rsid w:val="009419B4"/>
    <w:rsid w:val="00941C24"/>
    <w:rsid w:val="00941D0F"/>
    <w:rsid w:val="009424A0"/>
    <w:rsid w:val="00943BB5"/>
    <w:rsid w:val="00944063"/>
    <w:rsid w:val="0094458B"/>
    <w:rsid w:val="00945E63"/>
    <w:rsid w:val="00947215"/>
    <w:rsid w:val="0094755D"/>
    <w:rsid w:val="009477BC"/>
    <w:rsid w:val="009479DA"/>
    <w:rsid w:val="00947EEB"/>
    <w:rsid w:val="00950CCA"/>
    <w:rsid w:val="009510E0"/>
    <w:rsid w:val="009512AD"/>
    <w:rsid w:val="0095154A"/>
    <w:rsid w:val="00951984"/>
    <w:rsid w:val="00951E60"/>
    <w:rsid w:val="00952114"/>
    <w:rsid w:val="009522FD"/>
    <w:rsid w:val="009523CB"/>
    <w:rsid w:val="00952C1D"/>
    <w:rsid w:val="00952FAD"/>
    <w:rsid w:val="009534F8"/>
    <w:rsid w:val="0095394E"/>
    <w:rsid w:val="009539E3"/>
    <w:rsid w:val="00953B70"/>
    <w:rsid w:val="00955929"/>
    <w:rsid w:val="009562FB"/>
    <w:rsid w:val="00956625"/>
    <w:rsid w:val="0095670E"/>
    <w:rsid w:val="00956710"/>
    <w:rsid w:val="00956E61"/>
    <w:rsid w:val="00956F29"/>
    <w:rsid w:val="009578C9"/>
    <w:rsid w:val="00957A28"/>
    <w:rsid w:val="00960AC1"/>
    <w:rsid w:val="00960F29"/>
    <w:rsid w:val="009619CA"/>
    <w:rsid w:val="009636BB"/>
    <w:rsid w:val="00963A84"/>
    <w:rsid w:val="00964B8F"/>
    <w:rsid w:val="00965C44"/>
    <w:rsid w:val="00966261"/>
    <w:rsid w:val="00966398"/>
    <w:rsid w:val="00966947"/>
    <w:rsid w:val="0096703F"/>
    <w:rsid w:val="009672AB"/>
    <w:rsid w:val="00967621"/>
    <w:rsid w:val="009700D4"/>
    <w:rsid w:val="00970468"/>
    <w:rsid w:val="0097066C"/>
    <w:rsid w:val="009712A5"/>
    <w:rsid w:val="0097157F"/>
    <w:rsid w:val="009716DA"/>
    <w:rsid w:val="00971D9F"/>
    <w:rsid w:val="00972792"/>
    <w:rsid w:val="00972CC8"/>
    <w:rsid w:val="00973D7B"/>
    <w:rsid w:val="00975D32"/>
    <w:rsid w:val="009761CE"/>
    <w:rsid w:val="009765A2"/>
    <w:rsid w:val="00976A03"/>
    <w:rsid w:val="00977012"/>
    <w:rsid w:val="00977342"/>
    <w:rsid w:val="009774AA"/>
    <w:rsid w:val="009775C8"/>
    <w:rsid w:val="00977ACB"/>
    <w:rsid w:val="009804D4"/>
    <w:rsid w:val="0098148D"/>
    <w:rsid w:val="00981C9F"/>
    <w:rsid w:val="00982059"/>
    <w:rsid w:val="00982081"/>
    <w:rsid w:val="009825A5"/>
    <w:rsid w:val="00982617"/>
    <w:rsid w:val="009838C4"/>
    <w:rsid w:val="009841BE"/>
    <w:rsid w:val="00984367"/>
    <w:rsid w:val="00984D9D"/>
    <w:rsid w:val="009853CB"/>
    <w:rsid w:val="009866F2"/>
    <w:rsid w:val="00987804"/>
    <w:rsid w:val="009879B5"/>
    <w:rsid w:val="00987DDE"/>
    <w:rsid w:val="00990F25"/>
    <w:rsid w:val="00990F92"/>
    <w:rsid w:val="00991A05"/>
    <w:rsid w:val="00991CE0"/>
    <w:rsid w:val="00992ABC"/>
    <w:rsid w:val="00992B73"/>
    <w:rsid w:val="009931E4"/>
    <w:rsid w:val="009939B4"/>
    <w:rsid w:val="009939CD"/>
    <w:rsid w:val="009945DE"/>
    <w:rsid w:val="00994C19"/>
    <w:rsid w:val="00996247"/>
    <w:rsid w:val="00996AB7"/>
    <w:rsid w:val="00996F3F"/>
    <w:rsid w:val="00997299"/>
    <w:rsid w:val="0099735D"/>
    <w:rsid w:val="00997CC4"/>
    <w:rsid w:val="00997E33"/>
    <w:rsid w:val="00997E46"/>
    <w:rsid w:val="00997E72"/>
    <w:rsid w:val="009A074B"/>
    <w:rsid w:val="009A3092"/>
    <w:rsid w:val="009A33E1"/>
    <w:rsid w:val="009A5DB0"/>
    <w:rsid w:val="009A5FA3"/>
    <w:rsid w:val="009A60EA"/>
    <w:rsid w:val="009A6191"/>
    <w:rsid w:val="009A623F"/>
    <w:rsid w:val="009A647E"/>
    <w:rsid w:val="009A68A2"/>
    <w:rsid w:val="009A7B66"/>
    <w:rsid w:val="009B036B"/>
    <w:rsid w:val="009B094F"/>
    <w:rsid w:val="009B0E77"/>
    <w:rsid w:val="009B1DDE"/>
    <w:rsid w:val="009B2418"/>
    <w:rsid w:val="009B26F2"/>
    <w:rsid w:val="009B2F1E"/>
    <w:rsid w:val="009B31B7"/>
    <w:rsid w:val="009B415E"/>
    <w:rsid w:val="009B428C"/>
    <w:rsid w:val="009B4452"/>
    <w:rsid w:val="009B4BF9"/>
    <w:rsid w:val="009B4E5E"/>
    <w:rsid w:val="009B4F72"/>
    <w:rsid w:val="009B5177"/>
    <w:rsid w:val="009B5AEE"/>
    <w:rsid w:val="009B6ACF"/>
    <w:rsid w:val="009B6DBE"/>
    <w:rsid w:val="009B6FEF"/>
    <w:rsid w:val="009B7FE7"/>
    <w:rsid w:val="009C02D5"/>
    <w:rsid w:val="009C0603"/>
    <w:rsid w:val="009C118A"/>
    <w:rsid w:val="009C12A9"/>
    <w:rsid w:val="009C18FE"/>
    <w:rsid w:val="009C1F98"/>
    <w:rsid w:val="009C227E"/>
    <w:rsid w:val="009C29A5"/>
    <w:rsid w:val="009C3243"/>
    <w:rsid w:val="009C3A2F"/>
    <w:rsid w:val="009C41B4"/>
    <w:rsid w:val="009C512D"/>
    <w:rsid w:val="009C53E5"/>
    <w:rsid w:val="009C5DB8"/>
    <w:rsid w:val="009C6D6A"/>
    <w:rsid w:val="009C7484"/>
    <w:rsid w:val="009C78AD"/>
    <w:rsid w:val="009C7E1B"/>
    <w:rsid w:val="009D0811"/>
    <w:rsid w:val="009D1216"/>
    <w:rsid w:val="009D1383"/>
    <w:rsid w:val="009D1DE7"/>
    <w:rsid w:val="009D3943"/>
    <w:rsid w:val="009D43E8"/>
    <w:rsid w:val="009D47B7"/>
    <w:rsid w:val="009D5574"/>
    <w:rsid w:val="009D64B0"/>
    <w:rsid w:val="009D729D"/>
    <w:rsid w:val="009D7720"/>
    <w:rsid w:val="009D7AA8"/>
    <w:rsid w:val="009E046B"/>
    <w:rsid w:val="009E061E"/>
    <w:rsid w:val="009E0BFA"/>
    <w:rsid w:val="009E0CE9"/>
    <w:rsid w:val="009E0D2A"/>
    <w:rsid w:val="009E0F12"/>
    <w:rsid w:val="009E1131"/>
    <w:rsid w:val="009E15B4"/>
    <w:rsid w:val="009E1A55"/>
    <w:rsid w:val="009E1CD5"/>
    <w:rsid w:val="009E206C"/>
    <w:rsid w:val="009E2318"/>
    <w:rsid w:val="009E26BE"/>
    <w:rsid w:val="009E290F"/>
    <w:rsid w:val="009E2D2F"/>
    <w:rsid w:val="009E32B1"/>
    <w:rsid w:val="009E39BF"/>
    <w:rsid w:val="009E3C6C"/>
    <w:rsid w:val="009E4BC5"/>
    <w:rsid w:val="009E56F1"/>
    <w:rsid w:val="009E6357"/>
    <w:rsid w:val="009F0369"/>
    <w:rsid w:val="009F05E5"/>
    <w:rsid w:val="009F0D06"/>
    <w:rsid w:val="009F0D40"/>
    <w:rsid w:val="009F0E51"/>
    <w:rsid w:val="009F1032"/>
    <w:rsid w:val="009F1056"/>
    <w:rsid w:val="009F2894"/>
    <w:rsid w:val="009F2BEB"/>
    <w:rsid w:val="009F3A0C"/>
    <w:rsid w:val="009F6718"/>
    <w:rsid w:val="009F6C82"/>
    <w:rsid w:val="009F7188"/>
    <w:rsid w:val="009F732E"/>
    <w:rsid w:val="009F76B1"/>
    <w:rsid w:val="009F786E"/>
    <w:rsid w:val="00A014B4"/>
    <w:rsid w:val="00A015C9"/>
    <w:rsid w:val="00A0167C"/>
    <w:rsid w:val="00A01B4C"/>
    <w:rsid w:val="00A02CF7"/>
    <w:rsid w:val="00A032F1"/>
    <w:rsid w:val="00A0378E"/>
    <w:rsid w:val="00A0448C"/>
    <w:rsid w:val="00A04732"/>
    <w:rsid w:val="00A05007"/>
    <w:rsid w:val="00A0524B"/>
    <w:rsid w:val="00A05859"/>
    <w:rsid w:val="00A0612A"/>
    <w:rsid w:val="00A07529"/>
    <w:rsid w:val="00A07E1C"/>
    <w:rsid w:val="00A10180"/>
    <w:rsid w:val="00A10237"/>
    <w:rsid w:val="00A10646"/>
    <w:rsid w:val="00A11600"/>
    <w:rsid w:val="00A11B3E"/>
    <w:rsid w:val="00A12DB0"/>
    <w:rsid w:val="00A1400F"/>
    <w:rsid w:val="00A1401C"/>
    <w:rsid w:val="00A14C4D"/>
    <w:rsid w:val="00A15990"/>
    <w:rsid w:val="00A165C9"/>
    <w:rsid w:val="00A17047"/>
    <w:rsid w:val="00A17255"/>
    <w:rsid w:val="00A17C92"/>
    <w:rsid w:val="00A200D3"/>
    <w:rsid w:val="00A204B5"/>
    <w:rsid w:val="00A215CF"/>
    <w:rsid w:val="00A22932"/>
    <w:rsid w:val="00A23389"/>
    <w:rsid w:val="00A23413"/>
    <w:rsid w:val="00A24765"/>
    <w:rsid w:val="00A24C25"/>
    <w:rsid w:val="00A259CD"/>
    <w:rsid w:val="00A26154"/>
    <w:rsid w:val="00A262AB"/>
    <w:rsid w:val="00A2650E"/>
    <w:rsid w:val="00A26C73"/>
    <w:rsid w:val="00A27279"/>
    <w:rsid w:val="00A27475"/>
    <w:rsid w:val="00A27D44"/>
    <w:rsid w:val="00A3115A"/>
    <w:rsid w:val="00A312A1"/>
    <w:rsid w:val="00A31781"/>
    <w:rsid w:val="00A317A1"/>
    <w:rsid w:val="00A31809"/>
    <w:rsid w:val="00A3204E"/>
    <w:rsid w:val="00A32794"/>
    <w:rsid w:val="00A334FB"/>
    <w:rsid w:val="00A33C6E"/>
    <w:rsid w:val="00A3427A"/>
    <w:rsid w:val="00A346BF"/>
    <w:rsid w:val="00A34F3C"/>
    <w:rsid w:val="00A37CA9"/>
    <w:rsid w:val="00A416FE"/>
    <w:rsid w:val="00A41F42"/>
    <w:rsid w:val="00A427A8"/>
    <w:rsid w:val="00A42972"/>
    <w:rsid w:val="00A42B6C"/>
    <w:rsid w:val="00A43972"/>
    <w:rsid w:val="00A44586"/>
    <w:rsid w:val="00A449E4"/>
    <w:rsid w:val="00A44A5B"/>
    <w:rsid w:val="00A44AB6"/>
    <w:rsid w:val="00A46823"/>
    <w:rsid w:val="00A469FC"/>
    <w:rsid w:val="00A46A54"/>
    <w:rsid w:val="00A47293"/>
    <w:rsid w:val="00A47891"/>
    <w:rsid w:val="00A5082F"/>
    <w:rsid w:val="00A50BBA"/>
    <w:rsid w:val="00A51AA1"/>
    <w:rsid w:val="00A51C56"/>
    <w:rsid w:val="00A53218"/>
    <w:rsid w:val="00A538A3"/>
    <w:rsid w:val="00A53E22"/>
    <w:rsid w:val="00A53E28"/>
    <w:rsid w:val="00A54031"/>
    <w:rsid w:val="00A542E9"/>
    <w:rsid w:val="00A5442D"/>
    <w:rsid w:val="00A556E1"/>
    <w:rsid w:val="00A55E43"/>
    <w:rsid w:val="00A567C7"/>
    <w:rsid w:val="00A5697D"/>
    <w:rsid w:val="00A600A4"/>
    <w:rsid w:val="00A6101F"/>
    <w:rsid w:val="00A610D9"/>
    <w:rsid w:val="00A619C3"/>
    <w:rsid w:val="00A645FA"/>
    <w:rsid w:val="00A64858"/>
    <w:rsid w:val="00A64B51"/>
    <w:rsid w:val="00A64F34"/>
    <w:rsid w:val="00A65028"/>
    <w:rsid w:val="00A65139"/>
    <w:rsid w:val="00A65C04"/>
    <w:rsid w:val="00A668E6"/>
    <w:rsid w:val="00A66BB4"/>
    <w:rsid w:val="00A6701B"/>
    <w:rsid w:val="00A67BD5"/>
    <w:rsid w:val="00A7006B"/>
    <w:rsid w:val="00A70912"/>
    <w:rsid w:val="00A72776"/>
    <w:rsid w:val="00A72E79"/>
    <w:rsid w:val="00A733C7"/>
    <w:rsid w:val="00A734C1"/>
    <w:rsid w:val="00A7350E"/>
    <w:rsid w:val="00A73817"/>
    <w:rsid w:val="00A739E2"/>
    <w:rsid w:val="00A73C40"/>
    <w:rsid w:val="00A747D9"/>
    <w:rsid w:val="00A74827"/>
    <w:rsid w:val="00A76FF4"/>
    <w:rsid w:val="00A81187"/>
    <w:rsid w:val="00A821D0"/>
    <w:rsid w:val="00A83D71"/>
    <w:rsid w:val="00A85EC1"/>
    <w:rsid w:val="00A85ECE"/>
    <w:rsid w:val="00A8674D"/>
    <w:rsid w:val="00A86C6B"/>
    <w:rsid w:val="00A87546"/>
    <w:rsid w:val="00A878AC"/>
    <w:rsid w:val="00A90016"/>
    <w:rsid w:val="00A905D8"/>
    <w:rsid w:val="00A90686"/>
    <w:rsid w:val="00A909AF"/>
    <w:rsid w:val="00A91974"/>
    <w:rsid w:val="00A921CE"/>
    <w:rsid w:val="00A92DE5"/>
    <w:rsid w:val="00A9368D"/>
    <w:rsid w:val="00A93B11"/>
    <w:rsid w:val="00A93B26"/>
    <w:rsid w:val="00A93D31"/>
    <w:rsid w:val="00A951B4"/>
    <w:rsid w:val="00A9533D"/>
    <w:rsid w:val="00A95E43"/>
    <w:rsid w:val="00A961A5"/>
    <w:rsid w:val="00A961AD"/>
    <w:rsid w:val="00A96231"/>
    <w:rsid w:val="00A96FC4"/>
    <w:rsid w:val="00A97014"/>
    <w:rsid w:val="00A9772B"/>
    <w:rsid w:val="00A97B56"/>
    <w:rsid w:val="00A97C38"/>
    <w:rsid w:val="00AA11AC"/>
    <w:rsid w:val="00AA1294"/>
    <w:rsid w:val="00AA1B7F"/>
    <w:rsid w:val="00AA2B67"/>
    <w:rsid w:val="00AA3C3E"/>
    <w:rsid w:val="00AA3CE0"/>
    <w:rsid w:val="00AA446C"/>
    <w:rsid w:val="00AA4EE9"/>
    <w:rsid w:val="00AA50D6"/>
    <w:rsid w:val="00AA50E9"/>
    <w:rsid w:val="00AA5564"/>
    <w:rsid w:val="00AA688B"/>
    <w:rsid w:val="00AA6B62"/>
    <w:rsid w:val="00AA751B"/>
    <w:rsid w:val="00AA7B9C"/>
    <w:rsid w:val="00AA7C74"/>
    <w:rsid w:val="00AB01E1"/>
    <w:rsid w:val="00AB07AE"/>
    <w:rsid w:val="00AB0B16"/>
    <w:rsid w:val="00AB13EB"/>
    <w:rsid w:val="00AB236F"/>
    <w:rsid w:val="00AB255F"/>
    <w:rsid w:val="00AB27EC"/>
    <w:rsid w:val="00AB2EF5"/>
    <w:rsid w:val="00AB2F48"/>
    <w:rsid w:val="00AB4030"/>
    <w:rsid w:val="00AB69C1"/>
    <w:rsid w:val="00AB6A4E"/>
    <w:rsid w:val="00AB70BD"/>
    <w:rsid w:val="00AB73E9"/>
    <w:rsid w:val="00AC0177"/>
    <w:rsid w:val="00AC01CB"/>
    <w:rsid w:val="00AC0DF8"/>
    <w:rsid w:val="00AC1151"/>
    <w:rsid w:val="00AC16F1"/>
    <w:rsid w:val="00AC1778"/>
    <w:rsid w:val="00AC1ECA"/>
    <w:rsid w:val="00AC21F1"/>
    <w:rsid w:val="00AC23B6"/>
    <w:rsid w:val="00AC23C0"/>
    <w:rsid w:val="00AC294C"/>
    <w:rsid w:val="00AC308E"/>
    <w:rsid w:val="00AC31EE"/>
    <w:rsid w:val="00AC32E3"/>
    <w:rsid w:val="00AC37DF"/>
    <w:rsid w:val="00AC3957"/>
    <w:rsid w:val="00AC40BE"/>
    <w:rsid w:val="00AC42AA"/>
    <w:rsid w:val="00AC4741"/>
    <w:rsid w:val="00AC51B8"/>
    <w:rsid w:val="00AC52BE"/>
    <w:rsid w:val="00AC54BA"/>
    <w:rsid w:val="00AC58BA"/>
    <w:rsid w:val="00AC5BCE"/>
    <w:rsid w:val="00AC61D7"/>
    <w:rsid w:val="00AC633A"/>
    <w:rsid w:val="00AC643B"/>
    <w:rsid w:val="00AC6C35"/>
    <w:rsid w:val="00AC70CB"/>
    <w:rsid w:val="00AC73C3"/>
    <w:rsid w:val="00AC744D"/>
    <w:rsid w:val="00AC76AB"/>
    <w:rsid w:val="00AC7CAC"/>
    <w:rsid w:val="00AD2A30"/>
    <w:rsid w:val="00AD3E98"/>
    <w:rsid w:val="00AD3F12"/>
    <w:rsid w:val="00AD41C6"/>
    <w:rsid w:val="00AD48FD"/>
    <w:rsid w:val="00AD4A63"/>
    <w:rsid w:val="00AD4FA2"/>
    <w:rsid w:val="00AD57FD"/>
    <w:rsid w:val="00AD6132"/>
    <w:rsid w:val="00AD65C3"/>
    <w:rsid w:val="00AD67D7"/>
    <w:rsid w:val="00AD777E"/>
    <w:rsid w:val="00AE04B9"/>
    <w:rsid w:val="00AE08CC"/>
    <w:rsid w:val="00AE0C10"/>
    <w:rsid w:val="00AE19C5"/>
    <w:rsid w:val="00AE1C70"/>
    <w:rsid w:val="00AE2C9B"/>
    <w:rsid w:val="00AE420B"/>
    <w:rsid w:val="00AE4D7D"/>
    <w:rsid w:val="00AE4E68"/>
    <w:rsid w:val="00AE4FA2"/>
    <w:rsid w:val="00AE5571"/>
    <w:rsid w:val="00AE5CEA"/>
    <w:rsid w:val="00AE5DD2"/>
    <w:rsid w:val="00AE6420"/>
    <w:rsid w:val="00AE6DC1"/>
    <w:rsid w:val="00AE79BB"/>
    <w:rsid w:val="00AF02C2"/>
    <w:rsid w:val="00AF0DC8"/>
    <w:rsid w:val="00AF18B1"/>
    <w:rsid w:val="00AF28B0"/>
    <w:rsid w:val="00AF2D89"/>
    <w:rsid w:val="00AF3168"/>
    <w:rsid w:val="00AF3680"/>
    <w:rsid w:val="00AF3FEF"/>
    <w:rsid w:val="00AF5128"/>
    <w:rsid w:val="00AF6365"/>
    <w:rsid w:val="00AF66F3"/>
    <w:rsid w:val="00AF787F"/>
    <w:rsid w:val="00B00882"/>
    <w:rsid w:val="00B00A33"/>
    <w:rsid w:val="00B00AB2"/>
    <w:rsid w:val="00B01052"/>
    <w:rsid w:val="00B0165B"/>
    <w:rsid w:val="00B01FC2"/>
    <w:rsid w:val="00B03207"/>
    <w:rsid w:val="00B03373"/>
    <w:rsid w:val="00B03F78"/>
    <w:rsid w:val="00B04844"/>
    <w:rsid w:val="00B04C65"/>
    <w:rsid w:val="00B068C5"/>
    <w:rsid w:val="00B071BB"/>
    <w:rsid w:val="00B11C9B"/>
    <w:rsid w:val="00B1217A"/>
    <w:rsid w:val="00B12FEA"/>
    <w:rsid w:val="00B13121"/>
    <w:rsid w:val="00B14C53"/>
    <w:rsid w:val="00B161EA"/>
    <w:rsid w:val="00B165DF"/>
    <w:rsid w:val="00B1666E"/>
    <w:rsid w:val="00B17DC4"/>
    <w:rsid w:val="00B17F31"/>
    <w:rsid w:val="00B201BC"/>
    <w:rsid w:val="00B2082B"/>
    <w:rsid w:val="00B20830"/>
    <w:rsid w:val="00B212DE"/>
    <w:rsid w:val="00B21779"/>
    <w:rsid w:val="00B21BED"/>
    <w:rsid w:val="00B21F4D"/>
    <w:rsid w:val="00B231F3"/>
    <w:rsid w:val="00B23286"/>
    <w:rsid w:val="00B24348"/>
    <w:rsid w:val="00B24395"/>
    <w:rsid w:val="00B2500F"/>
    <w:rsid w:val="00B2539B"/>
    <w:rsid w:val="00B258F6"/>
    <w:rsid w:val="00B259C4"/>
    <w:rsid w:val="00B25A6F"/>
    <w:rsid w:val="00B25E2D"/>
    <w:rsid w:val="00B263DA"/>
    <w:rsid w:val="00B26431"/>
    <w:rsid w:val="00B2652A"/>
    <w:rsid w:val="00B2674E"/>
    <w:rsid w:val="00B26778"/>
    <w:rsid w:val="00B2704F"/>
    <w:rsid w:val="00B27891"/>
    <w:rsid w:val="00B27F4A"/>
    <w:rsid w:val="00B3015B"/>
    <w:rsid w:val="00B3037F"/>
    <w:rsid w:val="00B3046F"/>
    <w:rsid w:val="00B30F9C"/>
    <w:rsid w:val="00B31140"/>
    <w:rsid w:val="00B31D06"/>
    <w:rsid w:val="00B32337"/>
    <w:rsid w:val="00B32458"/>
    <w:rsid w:val="00B326EE"/>
    <w:rsid w:val="00B3331D"/>
    <w:rsid w:val="00B33BD7"/>
    <w:rsid w:val="00B34739"/>
    <w:rsid w:val="00B34A8C"/>
    <w:rsid w:val="00B34CC3"/>
    <w:rsid w:val="00B34DB3"/>
    <w:rsid w:val="00B35B58"/>
    <w:rsid w:val="00B35B7F"/>
    <w:rsid w:val="00B367D8"/>
    <w:rsid w:val="00B36D94"/>
    <w:rsid w:val="00B378B1"/>
    <w:rsid w:val="00B37B66"/>
    <w:rsid w:val="00B37C42"/>
    <w:rsid w:val="00B37D34"/>
    <w:rsid w:val="00B41094"/>
    <w:rsid w:val="00B411AE"/>
    <w:rsid w:val="00B413CB"/>
    <w:rsid w:val="00B4164F"/>
    <w:rsid w:val="00B416DD"/>
    <w:rsid w:val="00B41F92"/>
    <w:rsid w:val="00B420D0"/>
    <w:rsid w:val="00B423A3"/>
    <w:rsid w:val="00B42DC0"/>
    <w:rsid w:val="00B43117"/>
    <w:rsid w:val="00B434E1"/>
    <w:rsid w:val="00B437DA"/>
    <w:rsid w:val="00B43D40"/>
    <w:rsid w:val="00B43E3B"/>
    <w:rsid w:val="00B442FA"/>
    <w:rsid w:val="00B45FB3"/>
    <w:rsid w:val="00B45FEF"/>
    <w:rsid w:val="00B463B9"/>
    <w:rsid w:val="00B47777"/>
    <w:rsid w:val="00B50293"/>
    <w:rsid w:val="00B50CE1"/>
    <w:rsid w:val="00B5119D"/>
    <w:rsid w:val="00B511FD"/>
    <w:rsid w:val="00B514D9"/>
    <w:rsid w:val="00B51A96"/>
    <w:rsid w:val="00B51F0A"/>
    <w:rsid w:val="00B53B26"/>
    <w:rsid w:val="00B53E6D"/>
    <w:rsid w:val="00B5444F"/>
    <w:rsid w:val="00B54827"/>
    <w:rsid w:val="00B55164"/>
    <w:rsid w:val="00B55CF1"/>
    <w:rsid w:val="00B55E50"/>
    <w:rsid w:val="00B56174"/>
    <w:rsid w:val="00B56C26"/>
    <w:rsid w:val="00B5737A"/>
    <w:rsid w:val="00B574F5"/>
    <w:rsid w:val="00B57EDE"/>
    <w:rsid w:val="00B62AFD"/>
    <w:rsid w:val="00B62C62"/>
    <w:rsid w:val="00B647A5"/>
    <w:rsid w:val="00B64B25"/>
    <w:rsid w:val="00B64DA1"/>
    <w:rsid w:val="00B70A50"/>
    <w:rsid w:val="00B71304"/>
    <w:rsid w:val="00B71E07"/>
    <w:rsid w:val="00B739EC"/>
    <w:rsid w:val="00B73EB4"/>
    <w:rsid w:val="00B73EE8"/>
    <w:rsid w:val="00B7413E"/>
    <w:rsid w:val="00B74390"/>
    <w:rsid w:val="00B756BE"/>
    <w:rsid w:val="00B759AF"/>
    <w:rsid w:val="00B7626B"/>
    <w:rsid w:val="00B7645F"/>
    <w:rsid w:val="00B7676E"/>
    <w:rsid w:val="00B76A27"/>
    <w:rsid w:val="00B819E5"/>
    <w:rsid w:val="00B8218C"/>
    <w:rsid w:val="00B824C6"/>
    <w:rsid w:val="00B82651"/>
    <w:rsid w:val="00B828E9"/>
    <w:rsid w:val="00B8315F"/>
    <w:rsid w:val="00B83962"/>
    <w:rsid w:val="00B83B99"/>
    <w:rsid w:val="00B83D63"/>
    <w:rsid w:val="00B84300"/>
    <w:rsid w:val="00B86227"/>
    <w:rsid w:val="00B8622B"/>
    <w:rsid w:val="00B868A0"/>
    <w:rsid w:val="00B90E36"/>
    <w:rsid w:val="00B90F09"/>
    <w:rsid w:val="00B90FE7"/>
    <w:rsid w:val="00B91822"/>
    <w:rsid w:val="00B91865"/>
    <w:rsid w:val="00B923D9"/>
    <w:rsid w:val="00B92FFC"/>
    <w:rsid w:val="00B93572"/>
    <w:rsid w:val="00B94CE0"/>
    <w:rsid w:val="00B9502F"/>
    <w:rsid w:val="00B95123"/>
    <w:rsid w:val="00B9514A"/>
    <w:rsid w:val="00B95455"/>
    <w:rsid w:val="00B95946"/>
    <w:rsid w:val="00B959BB"/>
    <w:rsid w:val="00B95ACA"/>
    <w:rsid w:val="00B9770B"/>
    <w:rsid w:val="00B9797E"/>
    <w:rsid w:val="00BA045E"/>
    <w:rsid w:val="00BA0A0F"/>
    <w:rsid w:val="00BA11B9"/>
    <w:rsid w:val="00BA14FB"/>
    <w:rsid w:val="00BA1A28"/>
    <w:rsid w:val="00BA34DA"/>
    <w:rsid w:val="00BA4090"/>
    <w:rsid w:val="00BA40B6"/>
    <w:rsid w:val="00BA414B"/>
    <w:rsid w:val="00BA5095"/>
    <w:rsid w:val="00BA6043"/>
    <w:rsid w:val="00BA6356"/>
    <w:rsid w:val="00BA7683"/>
    <w:rsid w:val="00BA7B91"/>
    <w:rsid w:val="00BB0E30"/>
    <w:rsid w:val="00BB1CF7"/>
    <w:rsid w:val="00BB26A1"/>
    <w:rsid w:val="00BB291D"/>
    <w:rsid w:val="00BB2921"/>
    <w:rsid w:val="00BB2948"/>
    <w:rsid w:val="00BB3785"/>
    <w:rsid w:val="00BB44FB"/>
    <w:rsid w:val="00BB454D"/>
    <w:rsid w:val="00BB520C"/>
    <w:rsid w:val="00BB550D"/>
    <w:rsid w:val="00BB6098"/>
    <w:rsid w:val="00BB60F5"/>
    <w:rsid w:val="00BB6FC0"/>
    <w:rsid w:val="00BC068F"/>
    <w:rsid w:val="00BC0AB3"/>
    <w:rsid w:val="00BC2036"/>
    <w:rsid w:val="00BC319C"/>
    <w:rsid w:val="00BC43C4"/>
    <w:rsid w:val="00BC5042"/>
    <w:rsid w:val="00BC5111"/>
    <w:rsid w:val="00BC525A"/>
    <w:rsid w:val="00BC5453"/>
    <w:rsid w:val="00BC6382"/>
    <w:rsid w:val="00BC648E"/>
    <w:rsid w:val="00BC652E"/>
    <w:rsid w:val="00BC6570"/>
    <w:rsid w:val="00BC743B"/>
    <w:rsid w:val="00BC794B"/>
    <w:rsid w:val="00BD0286"/>
    <w:rsid w:val="00BD07ED"/>
    <w:rsid w:val="00BD0E19"/>
    <w:rsid w:val="00BD163B"/>
    <w:rsid w:val="00BD277E"/>
    <w:rsid w:val="00BD2F3D"/>
    <w:rsid w:val="00BD3B81"/>
    <w:rsid w:val="00BD47DA"/>
    <w:rsid w:val="00BD482D"/>
    <w:rsid w:val="00BD49C3"/>
    <w:rsid w:val="00BD4F83"/>
    <w:rsid w:val="00BD5B4A"/>
    <w:rsid w:val="00BD65E2"/>
    <w:rsid w:val="00BD6AE0"/>
    <w:rsid w:val="00BD6C83"/>
    <w:rsid w:val="00BD7212"/>
    <w:rsid w:val="00BD77BF"/>
    <w:rsid w:val="00BE0900"/>
    <w:rsid w:val="00BE1A39"/>
    <w:rsid w:val="00BE2BC6"/>
    <w:rsid w:val="00BE2E15"/>
    <w:rsid w:val="00BE3E17"/>
    <w:rsid w:val="00BE428F"/>
    <w:rsid w:val="00BE45F7"/>
    <w:rsid w:val="00BE469E"/>
    <w:rsid w:val="00BE4E77"/>
    <w:rsid w:val="00BE6C88"/>
    <w:rsid w:val="00BE70A3"/>
    <w:rsid w:val="00BF0EE1"/>
    <w:rsid w:val="00BF1076"/>
    <w:rsid w:val="00BF16E7"/>
    <w:rsid w:val="00BF193D"/>
    <w:rsid w:val="00BF1FA9"/>
    <w:rsid w:val="00BF24D8"/>
    <w:rsid w:val="00BF32C3"/>
    <w:rsid w:val="00BF54AC"/>
    <w:rsid w:val="00BF5FA2"/>
    <w:rsid w:val="00BF693D"/>
    <w:rsid w:val="00BF7F78"/>
    <w:rsid w:val="00C00291"/>
    <w:rsid w:val="00C002F5"/>
    <w:rsid w:val="00C004D5"/>
    <w:rsid w:val="00C00C6D"/>
    <w:rsid w:val="00C01BE0"/>
    <w:rsid w:val="00C01E35"/>
    <w:rsid w:val="00C01E9B"/>
    <w:rsid w:val="00C02A0D"/>
    <w:rsid w:val="00C03146"/>
    <w:rsid w:val="00C04C51"/>
    <w:rsid w:val="00C04C84"/>
    <w:rsid w:val="00C04E5E"/>
    <w:rsid w:val="00C06587"/>
    <w:rsid w:val="00C067D6"/>
    <w:rsid w:val="00C069AA"/>
    <w:rsid w:val="00C06A51"/>
    <w:rsid w:val="00C06BC2"/>
    <w:rsid w:val="00C07080"/>
    <w:rsid w:val="00C10919"/>
    <w:rsid w:val="00C10ACC"/>
    <w:rsid w:val="00C10CA8"/>
    <w:rsid w:val="00C1153F"/>
    <w:rsid w:val="00C1228D"/>
    <w:rsid w:val="00C127CF"/>
    <w:rsid w:val="00C12ACA"/>
    <w:rsid w:val="00C131AA"/>
    <w:rsid w:val="00C1334A"/>
    <w:rsid w:val="00C14885"/>
    <w:rsid w:val="00C15AB6"/>
    <w:rsid w:val="00C16110"/>
    <w:rsid w:val="00C163B5"/>
    <w:rsid w:val="00C165F3"/>
    <w:rsid w:val="00C178FC"/>
    <w:rsid w:val="00C17E12"/>
    <w:rsid w:val="00C20020"/>
    <w:rsid w:val="00C207CA"/>
    <w:rsid w:val="00C209FF"/>
    <w:rsid w:val="00C21656"/>
    <w:rsid w:val="00C21973"/>
    <w:rsid w:val="00C22F22"/>
    <w:rsid w:val="00C233EA"/>
    <w:rsid w:val="00C238BE"/>
    <w:rsid w:val="00C23A1C"/>
    <w:rsid w:val="00C23C4A"/>
    <w:rsid w:val="00C240AB"/>
    <w:rsid w:val="00C248B5"/>
    <w:rsid w:val="00C25892"/>
    <w:rsid w:val="00C274AB"/>
    <w:rsid w:val="00C30417"/>
    <w:rsid w:val="00C308D9"/>
    <w:rsid w:val="00C30BEF"/>
    <w:rsid w:val="00C32FF8"/>
    <w:rsid w:val="00C33000"/>
    <w:rsid w:val="00C331E7"/>
    <w:rsid w:val="00C3387F"/>
    <w:rsid w:val="00C338F6"/>
    <w:rsid w:val="00C33C12"/>
    <w:rsid w:val="00C34402"/>
    <w:rsid w:val="00C3455E"/>
    <w:rsid w:val="00C356F2"/>
    <w:rsid w:val="00C35EED"/>
    <w:rsid w:val="00C361DB"/>
    <w:rsid w:val="00C36707"/>
    <w:rsid w:val="00C368EF"/>
    <w:rsid w:val="00C3726B"/>
    <w:rsid w:val="00C37675"/>
    <w:rsid w:val="00C37BF9"/>
    <w:rsid w:val="00C40321"/>
    <w:rsid w:val="00C40A2D"/>
    <w:rsid w:val="00C40C6A"/>
    <w:rsid w:val="00C411B1"/>
    <w:rsid w:val="00C41862"/>
    <w:rsid w:val="00C41927"/>
    <w:rsid w:val="00C41D7D"/>
    <w:rsid w:val="00C43393"/>
    <w:rsid w:val="00C438E9"/>
    <w:rsid w:val="00C439F0"/>
    <w:rsid w:val="00C43D67"/>
    <w:rsid w:val="00C43D7B"/>
    <w:rsid w:val="00C43E8A"/>
    <w:rsid w:val="00C447D3"/>
    <w:rsid w:val="00C44A9C"/>
    <w:rsid w:val="00C45C33"/>
    <w:rsid w:val="00C46603"/>
    <w:rsid w:val="00C504F4"/>
    <w:rsid w:val="00C5121E"/>
    <w:rsid w:val="00C520D0"/>
    <w:rsid w:val="00C5239C"/>
    <w:rsid w:val="00C5354A"/>
    <w:rsid w:val="00C538FA"/>
    <w:rsid w:val="00C544A4"/>
    <w:rsid w:val="00C54511"/>
    <w:rsid w:val="00C54738"/>
    <w:rsid w:val="00C54CA8"/>
    <w:rsid w:val="00C57017"/>
    <w:rsid w:val="00C5775E"/>
    <w:rsid w:val="00C57C15"/>
    <w:rsid w:val="00C61235"/>
    <w:rsid w:val="00C61DA9"/>
    <w:rsid w:val="00C61E37"/>
    <w:rsid w:val="00C62197"/>
    <w:rsid w:val="00C62620"/>
    <w:rsid w:val="00C6277F"/>
    <w:rsid w:val="00C62C8F"/>
    <w:rsid w:val="00C63381"/>
    <w:rsid w:val="00C63A1E"/>
    <w:rsid w:val="00C640CF"/>
    <w:rsid w:val="00C64C03"/>
    <w:rsid w:val="00C65850"/>
    <w:rsid w:val="00C65EB3"/>
    <w:rsid w:val="00C6688E"/>
    <w:rsid w:val="00C67054"/>
    <w:rsid w:val="00C70143"/>
    <w:rsid w:val="00C70549"/>
    <w:rsid w:val="00C7094D"/>
    <w:rsid w:val="00C718CB"/>
    <w:rsid w:val="00C7204E"/>
    <w:rsid w:val="00C74C77"/>
    <w:rsid w:val="00C75046"/>
    <w:rsid w:val="00C76EF0"/>
    <w:rsid w:val="00C77357"/>
    <w:rsid w:val="00C77CFF"/>
    <w:rsid w:val="00C77EDD"/>
    <w:rsid w:val="00C817E0"/>
    <w:rsid w:val="00C81803"/>
    <w:rsid w:val="00C82003"/>
    <w:rsid w:val="00C83236"/>
    <w:rsid w:val="00C84B23"/>
    <w:rsid w:val="00C84E19"/>
    <w:rsid w:val="00C8500D"/>
    <w:rsid w:val="00C85746"/>
    <w:rsid w:val="00C85866"/>
    <w:rsid w:val="00C85D1D"/>
    <w:rsid w:val="00C860B1"/>
    <w:rsid w:val="00C86E71"/>
    <w:rsid w:val="00C87891"/>
    <w:rsid w:val="00C91371"/>
    <w:rsid w:val="00C915D4"/>
    <w:rsid w:val="00C91875"/>
    <w:rsid w:val="00C929B5"/>
    <w:rsid w:val="00C94169"/>
    <w:rsid w:val="00C94B9E"/>
    <w:rsid w:val="00C94C4F"/>
    <w:rsid w:val="00C94ECF"/>
    <w:rsid w:val="00C95AE3"/>
    <w:rsid w:val="00C95C04"/>
    <w:rsid w:val="00C96093"/>
    <w:rsid w:val="00C96850"/>
    <w:rsid w:val="00C96CC2"/>
    <w:rsid w:val="00C96F7F"/>
    <w:rsid w:val="00C97E07"/>
    <w:rsid w:val="00CA005C"/>
    <w:rsid w:val="00CA042E"/>
    <w:rsid w:val="00CA0674"/>
    <w:rsid w:val="00CA1767"/>
    <w:rsid w:val="00CA352D"/>
    <w:rsid w:val="00CA3B91"/>
    <w:rsid w:val="00CA3F06"/>
    <w:rsid w:val="00CA417E"/>
    <w:rsid w:val="00CA454C"/>
    <w:rsid w:val="00CA56C2"/>
    <w:rsid w:val="00CA5D21"/>
    <w:rsid w:val="00CA6D17"/>
    <w:rsid w:val="00CA6D7E"/>
    <w:rsid w:val="00CB0407"/>
    <w:rsid w:val="00CB1516"/>
    <w:rsid w:val="00CB1592"/>
    <w:rsid w:val="00CB1FB2"/>
    <w:rsid w:val="00CB2110"/>
    <w:rsid w:val="00CB22EE"/>
    <w:rsid w:val="00CB245A"/>
    <w:rsid w:val="00CB2AE5"/>
    <w:rsid w:val="00CB2EB0"/>
    <w:rsid w:val="00CB2F22"/>
    <w:rsid w:val="00CB2FAB"/>
    <w:rsid w:val="00CB3A09"/>
    <w:rsid w:val="00CB3A81"/>
    <w:rsid w:val="00CB5259"/>
    <w:rsid w:val="00CB5B22"/>
    <w:rsid w:val="00CB67AA"/>
    <w:rsid w:val="00CB6882"/>
    <w:rsid w:val="00CB7156"/>
    <w:rsid w:val="00CC0D72"/>
    <w:rsid w:val="00CC117B"/>
    <w:rsid w:val="00CC2A45"/>
    <w:rsid w:val="00CC492F"/>
    <w:rsid w:val="00CC51F2"/>
    <w:rsid w:val="00CC5D3B"/>
    <w:rsid w:val="00CC60C6"/>
    <w:rsid w:val="00CC706D"/>
    <w:rsid w:val="00CC70FB"/>
    <w:rsid w:val="00CC7550"/>
    <w:rsid w:val="00CC774F"/>
    <w:rsid w:val="00CC7C21"/>
    <w:rsid w:val="00CC7D04"/>
    <w:rsid w:val="00CD0354"/>
    <w:rsid w:val="00CD1006"/>
    <w:rsid w:val="00CD1351"/>
    <w:rsid w:val="00CD1761"/>
    <w:rsid w:val="00CD1B84"/>
    <w:rsid w:val="00CD1FA4"/>
    <w:rsid w:val="00CD2CEE"/>
    <w:rsid w:val="00CD2CFE"/>
    <w:rsid w:val="00CD3669"/>
    <w:rsid w:val="00CD3BB8"/>
    <w:rsid w:val="00CD5700"/>
    <w:rsid w:val="00CD59B2"/>
    <w:rsid w:val="00CD5A4D"/>
    <w:rsid w:val="00CD5F31"/>
    <w:rsid w:val="00CD618D"/>
    <w:rsid w:val="00CD68CA"/>
    <w:rsid w:val="00CD6FF3"/>
    <w:rsid w:val="00CD726D"/>
    <w:rsid w:val="00CD790F"/>
    <w:rsid w:val="00CE07FA"/>
    <w:rsid w:val="00CE08F0"/>
    <w:rsid w:val="00CE130F"/>
    <w:rsid w:val="00CE1932"/>
    <w:rsid w:val="00CE1B2C"/>
    <w:rsid w:val="00CE326B"/>
    <w:rsid w:val="00CE355D"/>
    <w:rsid w:val="00CE362B"/>
    <w:rsid w:val="00CE3E3E"/>
    <w:rsid w:val="00CE43C2"/>
    <w:rsid w:val="00CE43F9"/>
    <w:rsid w:val="00CE4AB5"/>
    <w:rsid w:val="00CE4D58"/>
    <w:rsid w:val="00CE532E"/>
    <w:rsid w:val="00CE61B1"/>
    <w:rsid w:val="00CE6CC2"/>
    <w:rsid w:val="00CF0725"/>
    <w:rsid w:val="00CF1EF6"/>
    <w:rsid w:val="00CF1F27"/>
    <w:rsid w:val="00CF296E"/>
    <w:rsid w:val="00CF2B46"/>
    <w:rsid w:val="00CF2F76"/>
    <w:rsid w:val="00CF3DF3"/>
    <w:rsid w:val="00CF45E8"/>
    <w:rsid w:val="00CF4989"/>
    <w:rsid w:val="00CF55A3"/>
    <w:rsid w:val="00CF6844"/>
    <w:rsid w:val="00CF69A6"/>
    <w:rsid w:val="00CF69D2"/>
    <w:rsid w:val="00CF7155"/>
    <w:rsid w:val="00CF74A9"/>
    <w:rsid w:val="00CF7E30"/>
    <w:rsid w:val="00D00155"/>
    <w:rsid w:val="00D00582"/>
    <w:rsid w:val="00D00B8E"/>
    <w:rsid w:val="00D00E3A"/>
    <w:rsid w:val="00D00E4E"/>
    <w:rsid w:val="00D021CA"/>
    <w:rsid w:val="00D024CB"/>
    <w:rsid w:val="00D03439"/>
    <w:rsid w:val="00D05D06"/>
    <w:rsid w:val="00D07220"/>
    <w:rsid w:val="00D07F90"/>
    <w:rsid w:val="00D100E6"/>
    <w:rsid w:val="00D10588"/>
    <w:rsid w:val="00D10FB7"/>
    <w:rsid w:val="00D1172B"/>
    <w:rsid w:val="00D13040"/>
    <w:rsid w:val="00D1305E"/>
    <w:rsid w:val="00D14208"/>
    <w:rsid w:val="00D15420"/>
    <w:rsid w:val="00D1624E"/>
    <w:rsid w:val="00D163DF"/>
    <w:rsid w:val="00D20614"/>
    <w:rsid w:val="00D20F8A"/>
    <w:rsid w:val="00D21B6D"/>
    <w:rsid w:val="00D23347"/>
    <w:rsid w:val="00D23711"/>
    <w:rsid w:val="00D2373E"/>
    <w:rsid w:val="00D24029"/>
    <w:rsid w:val="00D24D43"/>
    <w:rsid w:val="00D25B2C"/>
    <w:rsid w:val="00D262C0"/>
    <w:rsid w:val="00D269E1"/>
    <w:rsid w:val="00D276EF"/>
    <w:rsid w:val="00D27BDC"/>
    <w:rsid w:val="00D27EC5"/>
    <w:rsid w:val="00D302E4"/>
    <w:rsid w:val="00D31FA0"/>
    <w:rsid w:val="00D32701"/>
    <w:rsid w:val="00D32A5E"/>
    <w:rsid w:val="00D32B4F"/>
    <w:rsid w:val="00D32E9D"/>
    <w:rsid w:val="00D339BD"/>
    <w:rsid w:val="00D34172"/>
    <w:rsid w:val="00D34518"/>
    <w:rsid w:val="00D347E7"/>
    <w:rsid w:val="00D361E7"/>
    <w:rsid w:val="00D363E3"/>
    <w:rsid w:val="00D37082"/>
    <w:rsid w:val="00D37D2C"/>
    <w:rsid w:val="00D41082"/>
    <w:rsid w:val="00D410AD"/>
    <w:rsid w:val="00D419BB"/>
    <w:rsid w:val="00D41DEC"/>
    <w:rsid w:val="00D42ACB"/>
    <w:rsid w:val="00D42E6D"/>
    <w:rsid w:val="00D42F71"/>
    <w:rsid w:val="00D439E4"/>
    <w:rsid w:val="00D43E83"/>
    <w:rsid w:val="00D44933"/>
    <w:rsid w:val="00D45709"/>
    <w:rsid w:val="00D46012"/>
    <w:rsid w:val="00D460DB"/>
    <w:rsid w:val="00D467D5"/>
    <w:rsid w:val="00D46FD5"/>
    <w:rsid w:val="00D47140"/>
    <w:rsid w:val="00D47A86"/>
    <w:rsid w:val="00D50232"/>
    <w:rsid w:val="00D50619"/>
    <w:rsid w:val="00D5076B"/>
    <w:rsid w:val="00D50A0F"/>
    <w:rsid w:val="00D51127"/>
    <w:rsid w:val="00D515E8"/>
    <w:rsid w:val="00D51A18"/>
    <w:rsid w:val="00D51F70"/>
    <w:rsid w:val="00D527AD"/>
    <w:rsid w:val="00D52CA3"/>
    <w:rsid w:val="00D539A5"/>
    <w:rsid w:val="00D53BB8"/>
    <w:rsid w:val="00D545CF"/>
    <w:rsid w:val="00D549FD"/>
    <w:rsid w:val="00D54A24"/>
    <w:rsid w:val="00D54C9E"/>
    <w:rsid w:val="00D56042"/>
    <w:rsid w:val="00D56458"/>
    <w:rsid w:val="00D56C92"/>
    <w:rsid w:val="00D57D74"/>
    <w:rsid w:val="00D57E76"/>
    <w:rsid w:val="00D600BB"/>
    <w:rsid w:val="00D603AA"/>
    <w:rsid w:val="00D60C59"/>
    <w:rsid w:val="00D61291"/>
    <w:rsid w:val="00D61B06"/>
    <w:rsid w:val="00D62834"/>
    <w:rsid w:val="00D63095"/>
    <w:rsid w:val="00D63211"/>
    <w:rsid w:val="00D6425E"/>
    <w:rsid w:val="00D64B71"/>
    <w:rsid w:val="00D666AF"/>
    <w:rsid w:val="00D66B55"/>
    <w:rsid w:val="00D67010"/>
    <w:rsid w:val="00D6735F"/>
    <w:rsid w:val="00D675A6"/>
    <w:rsid w:val="00D679F4"/>
    <w:rsid w:val="00D67DD3"/>
    <w:rsid w:val="00D70368"/>
    <w:rsid w:val="00D70A8D"/>
    <w:rsid w:val="00D71C4E"/>
    <w:rsid w:val="00D725D4"/>
    <w:rsid w:val="00D72BB3"/>
    <w:rsid w:val="00D74220"/>
    <w:rsid w:val="00D75A5D"/>
    <w:rsid w:val="00D75DDA"/>
    <w:rsid w:val="00D76C2A"/>
    <w:rsid w:val="00D76FD1"/>
    <w:rsid w:val="00D8058C"/>
    <w:rsid w:val="00D80C3B"/>
    <w:rsid w:val="00D80D66"/>
    <w:rsid w:val="00D80E41"/>
    <w:rsid w:val="00D8129F"/>
    <w:rsid w:val="00D81373"/>
    <w:rsid w:val="00D82571"/>
    <w:rsid w:val="00D8282F"/>
    <w:rsid w:val="00D828C9"/>
    <w:rsid w:val="00D828EE"/>
    <w:rsid w:val="00D84AE7"/>
    <w:rsid w:val="00D85B17"/>
    <w:rsid w:val="00D87256"/>
    <w:rsid w:val="00D90515"/>
    <w:rsid w:val="00D90B88"/>
    <w:rsid w:val="00D910EC"/>
    <w:rsid w:val="00D91EAC"/>
    <w:rsid w:val="00D93157"/>
    <w:rsid w:val="00D9434F"/>
    <w:rsid w:val="00D944FF"/>
    <w:rsid w:val="00D94696"/>
    <w:rsid w:val="00D94CA0"/>
    <w:rsid w:val="00D95020"/>
    <w:rsid w:val="00D95095"/>
    <w:rsid w:val="00D95161"/>
    <w:rsid w:val="00D96C34"/>
    <w:rsid w:val="00D97B8A"/>
    <w:rsid w:val="00DA0F0E"/>
    <w:rsid w:val="00DA1C09"/>
    <w:rsid w:val="00DA1CF9"/>
    <w:rsid w:val="00DA1F90"/>
    <w:rsid w:val="00DA2AD4"/>
    <w:rsid w:val="00DA3CF5"/>
    <w:rsid w:val="00DA4D21"/>
    <w:rsid w:val="00DA5ABB"/>
    <w:rsid w:val="00DA5FD5"/>
    <w:rsid w:val="00DA60E0"/>
    <w:rsid w:val="00DA6143"/>
    <w:rsid w:val="00DA63F3"/>
    <w:rsid w:val="00DA7D67"/>
    <w:rsid w:val="00DA7FC8"/>
    <w:rsid w:val="00DB0EBC"/>
    <w:rsid w:val="00DB49FB"/>
    <w:rsid w:val="00DB733C"/>
    <w:rsid w:val="00DB7EEF"/>
    <w:rsid w:val="00DC02F9"/>
    <w:rsid w:val="00DC0D10"/>
    <w:rsid w:val="00DC0E81"/>
    <w:rsid w:val="00DC15C4"/>
    <w:rsid w:val="00DC164C"/>
    <w:rsid w:val="00DC1A37"/>
    <w:rsid w:val="00DC1E1B"/>
    <w:rsid w:val="00DC2A8A"/>
    <w:rsid w:val="00DC2AD2"/>
    <w:rsid w:val="00DC3333"/>
    <w:rsid w:val="00DC428D"/>
    <w:rsid w:val="00DC5672"/>
    <w:rsid w:val="00DC64C8"/>
    <w:rsid w:val="00DC6598"/>
    <w:rsid w:val="00DC7C28"/>
    <w:rsid w:val="00DD09A3"/>
    <w:rsid w:val="00DD0B6E"/>
    <w:rsid w:val="00DD1926"/>
    <w:rsid w:val="00DD2415"/>
    <w:rsid w:val="00DD315A"/>
    <w:rsid w:val="00DD33AE"/>
    <w:rsid w:val="00DD3F2B"/>
    <w:rsid w:val="00DD43C7"/>
    <w:rsid w:val="00DD4E9A"/>
    <w:rsid w:val="00DD5026"/>
    <w:rsid w:val="00DD64D3"/>
    <w:rsid w:val="00DD74A4"/>
    <w:rsid w:val="00DD7706"/>
    <w:rsid w:val="00DD775C"/>
    <w:rsid w:val="00DE0156"/>
    <w:rsid w:val="00DE047C"/>
    <w:rsid w:val="00DE065C"/>
    <w:rsid w:val="00DE0C70"/>
    <w:rsid w:val="00DE0ED1"/>
    <w:rsid w:val="00DE1477"/>
    <w:rsid w:val="00DE1A7F"/>
    <w:rsid w:val="00DE265D"/>
    <w:rsid w:val="00DE298D"/>
    <w:rsid w:val="00DE2FC2"/>
    <w:rsid w:val="00DE3F96"/>
    <w:rsid w:val="00DE4B96"/>
    <w:rsid w:val="00DE4CC2"/>
    <w:rsid w:val="00DE4EAB"/>
    <w:rsid w:val="00DE5492"/>
    <w:rsid w:val="00DE660E"/>
    <w:rsid w:val="00DE685A"/>
    <w:rsid w:val="00DE773F"/>
    <w:rsid w:val="00DE7928"/>
    <w:rsid w:val="00DF00AC"/>
    <w:rsid w:val="00DF10EF"/>
    <w:rsid w:val="00DF144A"/>
    <w:rsid w:val="00DF1B2C"/>
    <w:rsid w:val="00DF1D17"/>
    <w:rsid w:val="00DF1DD5"/>
    <w:rsid w:val="00DF218C"/>
    <w:rsid w:val="00DF2716"/>
    <w:rsid w:val="00DF28AB"/>
    <w:rsid w:val="00DF2D42"/>
    <w:rsid w:val="00DF35C0"/>
    <w:rsid w:val="00DF48FE"/>
    <w:rsid w:val="00DF4A95"/>
    <w:rsid w:val="00DF4B8D"/>
    <w:rsid w:val="00DF4FDD"/>
    <w:rsid w:val="00DF5297"/>
    <w:rsid w:val="00DF55E7"/>
    <w:rsid w:val="00DF5792"/>
    <w:rsid w:val="00DF627A"/>
    <w:rsid w:val="00DF7444"/>
    <w:rsid w:val="00DF74FE"/>
    <w:rsid w:val="00DF77EE"/>
    <w:rsid w:val="00DF7BA4"/>
    <w:rsid w:val="00DF7C3E"/>
    <w:rsid w:val="00E00FEC"/>
    <w:rsid w:val="00E0156D"/>
    <w:rsid w:val="00E01D26"/>
    <w:rsid w:val="00E023AB"/>
    <w:rsid w:val="00E03637"/>
    <w:rsid w:val="00E0378F"/>
    <w:rsid w:val="00E0447F"/>
    <w:rsid w:val="00E045D5"/>
    <w:rsid w:val="00E04B3E"/>
    <w:rsid w:val="00E04BE3"/>
    <w:rsid w:val="00E04CA0"/>
    <w:rsid w:val="00E050E6"/>
    <w:rsid w:val="00E05577"/>
    <w:rsid w:val="00E058D6"/>
    <w:rsid w:val="00E060DB"/>
    <w:rsid w:val="00E063C0"/>
    <w:rsid w:val="00E068DA"/>
    <w:rsid w:val="00E06D52"/>
    <w:rsid w:val="00E0711F"/>
    <w:rsid w:val="00E07A9A"/>
    <w:rsid w:val="00E10555"/>
    <w:rsid w:val="00E10D49"/>
    <w:rsid w:val="00E10F94"/>
    <w:rsid w:val="00E111B9"/>
    <w:rsid w:val="00E1140F"/>
    <w:rsid w:val="00E11581"/>
    <w:rsid w:val="00E12BAA"/>
    <w:rsid w:val="00E12C5F"/>
    <w:rsid w:val="00E131B0"/>
    <w:rsid w:val="00E13A08"/>
    <w:rsid w:val="00E14188"/>
    <w:rsid w:val="00E150C6"/>
    <w:rsid w:val="00E150E4"/>
    <w:rsid w:val="00E17288"/>
    <w:rsid w:val="00E17448"/>
    <w:rsid w:val="00E17852"/>
    <w:rsid w:val="00E21D8C"/>
    <w:rsid w:val="00E22BAD"/>
    <w:rsid w:val="00E22C9B"/>
    <w:rsid w:val="00E2327A"/>
    <w:rsid w:val="00E23F08"/>
    <w:rsid w:val="00E23F5A"/>
    <w:rsid w:val="00E2467A"/>
    <w:rsid w:val="00E24FCB"/>
    <w:rsid w:val="00E259AB"/>
    <w:rsid w:val="00E26973"/>
    <w:rsid w:val="00E26D78"/>
    <w:rsid w:val="00E26D98"/>
    <w:rsid w:val="00E2708A"/>
    <w:rsid w:val="00E3021C"/>
    <w:rsid w:val="00E30D2A"/>
    <w:rsid w:val="00E30FBA"/>
    <w:rsid w:val="00E311C3"/>
    <w:rsid w:val="00E31600"/>
    <w:rsid w:val="00E3186E"/>
    <w:rsid w:val="00E31A48"/>
    <w:rsid w:val="00E31A8A"/>
    <w:rsid w:val="00E31AEF"/>
    <w:rsid w:val="00E331CB"/>
    <w:rsid w:val="00E33944"/>
    <w:rsid w:val="00E34130"/>
    <w:rsid w:val="00E34609"/>
    <w:rsid w:val="00E34CD4"/>
    <w:rsid w:val="00E35884"/>
    <w:rsid w:val="00E364D3"/>
    <w:rsid w:val="00E36C41"/>
    <w:rsid w:val="00E371E2"/>
    <w:rsid w:val="00E379B1"/>
    <w:rsid w:val="00E405E6"/>
    <w:rsid w:val="00E40E50"/>
    <w:rsid w:val="00E411B0"/>
    <w:rsid w:val="00E4184D"/>
    <w:rsid w:val="00E4186E"/>
    <w:rsid w:val="00E42584"/>
    <w:rsid w:val="00E42AA1"/>
    <w:rsid w:val="00E4464F"/>
    <w:rsid w:val="00E46539"/>
    <w:rsid w:val="00E46605"/>
    <w:rsid w:val="00E4689E"/>
    <w:rsid w:val="00E46EE0"/>
    <w:rsid w:val="00E47184"/>
    <w:rsid w:val="00E47971"/>
    <w:rsid w:val="00E5060E"/>
    <w:rsid w:val="00E50636"/>
    <w:rsid w:val="00E50832"/>
    <w:rsid w:val="00E51DAF"/>
    <w:rsid w:val="00E52569"/>
    <w:rsid w:val="00E52AA7"/>
    <w:rsid w:val="00E52D79"/>
    <w:rsid w:val="00E533D7"/>
    <w:rsid w:val="00E53FE6"/>
    <w:rsid w:val="00E540B8"/>
    <w:rsid w:val="00E5463B"/>
    <w:rsid w:val="00E552DD"/>
    <w:rsid w:val="00E55B47"/>
    <w:rsid w:val="00E57A0C"/>
    <w:rsid w:val="00E57B51"/>
    <w:rsid w:val="00E57D5F"/>
    <w:rsid w:val="00E57F2D"/>
    <w:rsid w:val="00E615DB"/>
    <w:rsid w:val="00E666E4"/>
    <w:rsid w:val="00E70CFB"/>
    <w:rsid w:val="00E710DE"/>
    <w:rsid w:val="00E714DE"/>
    <w:rsid w:val="00E71590"/>
    <w:rsid w:val="00E7159F"/>
    <w:rsid w:val="00E7161D"/>
    <w:rsid w:val="00E72A9F"/>
    <w:rsid w:val="00E72DBB"/>
    <w:rsid w:val="00E7326C"/>
    <w:rsid w:val="00E744A2"/>
    <w:rsid w:val="00E75543"/>
    <w:rsid w:val="00E774D2"/>
    <w:rsid w:val="00E774D6"/>
    <w:rsid w:val="00E7759C"/>
    <w:rsid w:val="00E80BD8"/>
    <w:rsid w:val="00E80FEF"/>
    <w:rsid w:val="00E81CD8"/>
    <w:rsid w:val="00E81D7A"/>
    <w:rsid w:val="00E81EDC"/>
    <w:rsid w:val="00E81F16"/>
    <w:rsid w:val="00E81F77"/>
    <w:rsid w:val="00E842A6"/>
    <w:rsid w:val="00E85372"/>
    <w:rsid w:val="00E85D1D"/>
    <w:rsid w:val="00E87069"/>
    <w:rsid w:val="00E8792C"/>
    <w:rsid w:val="00E908CF"/>
    <w:rsid w:val="00E90D66"/>
    <w:rsid w:val="00E90FF7"/>
    <w:rsid w:val="00E91702"/>
    <w:rsid w:val="00E918CD"/>
    <w:rsid w:val="00E91B7E"/>
    <w:rsid w:val="00E92379"/>
    <w:rsid w:val="00E93A73"/>
    <w:rsid w:val="00E93CA4"/>
    <w:rsid w:val="00E945E2"/>
    <w:rsid w:val="00E95032"/>
    <w:rsid w:val="00E951B2"/>
    <w:rsid w:val="00E9572A"/>
    <w:rsid w:val="00E95A83"/>
    <w:rsid w:val="00E95D71"/>
    <w:rsid w:val="00E9649A"/>
    <w:rsid w:val="00E96604"/>
    <w:rsid w:val="00E96E85"/>
    <w:rsid w:val="00E97B6B"/>
    <w:rsid w:val="00E97D7D"/>
    <w:rsid w:val="00EA092E"/>
    <w:rsid w:val="00EA094C"/>
    <w:rsid w:val="00EA09A2"/>
    <w:rsid w:val="00EA10C5"/>
    <w:rsid w:val="00EA1242"/>
    <w:rsid w:val="00EA1532"/>
    <w:rsid w:val="00EA1AE2"/>
    <w:rsid w:val="00EA1AEA"/>
    <w:rsid w:val="00EA20E6"/>
    <w:rsid w:val="00EA2526"/>
    <w:rsid w:val="00EA3581"/>
    <w:rsid w:val="00EA3E9D"/>
    <w:rsid w:val="00EA5720"/>
    <w:rsid w:val="00EA5DE6"/>
    <w:rsid w:val="00EA6B72"/>
    <w:rsid w:val="00EA6CA2"/>
    <w:rsid w:val="00EA7533"/>
    <w:rsid w:val="00EA7C00"/>
    <w:rsid w:val="00EB098E"/>
    <w:rsid w:val="00EB0B33"/>
    <w:rsid w:val="00EB246C"/>
    <w:rsid w:val="00EB24A6"/>
    <w:rsid w:val="00EB2941"/>
    <w:rsid w:val="00EB2FED"/>
    <w:rsid w:val="00EB52C6"/>
    <w:rsid w:val="00EB5FE5"/>
    <w:rsid w:val="00EB6465"/>
    <w:rsid w:val="00EB6B04"/>
    <w:rsid w:val="00EB76B3"/>
    <w:rsid w:val="00EB7943"/>
    <w:rsid w:val="00EB7F66"/>
    <w:rsid w:val="00EC015A"/>
    <w:rsid w:val="00EC03C2"/>
    <w:rsid w:val="00EC0CBB"/>
    <w:rsid w:val="00EC1043"/>
    <w:rsid w:val="00EC131B"/>
    <w:rsid w:val="00EC217A"/>
    <w:rsid w:val="00EC2BF0"/>
    <w:rsid w:val="00EC331C"/>
    <w:rsid w:val="00EC3762"/>
    <w:rsid w:val="00EC38DB"/>
    <w:rsid w:val="00EC3CC0"/>
    <w:rsid w:val="00EC3E20"/>
    <w:rsid w:val="00EC4728"/>
    <w:rsid w:val="00EC4975"/>
    <w:rsid w:val="00EC5500"/>
    <w:rsid w:val="00EC794D"/>
    <w:rsid w:val="00EC7B7B"/>
    <w:rsid w:val="00EC7EBF"/>
    <w:rsid w:val="00ED16CA"/>
    <w:rsid w:val="00ED1839"/>
    <w:rsid w:val="00ED1875"/>
    <w:rsid w:val="00ED22B4"/>
    <w:rsid w:val="00ED2AC7"/>
    <w:rsid w:val="00ED3E8F"/>
    <w:rsid w:val="00ED3EFC"/>
    <w:rsid w:val="00ED5515"/>
    <w:rsid w:val="00ED626F"/>
    <w:rsid w:val="00ED726E"/>
    <w:rsid w:val="00EE0B47"/>
    <w:rsid w:val="00EE1C3B"/>
    <w:rsid w:val="00EE2C6F"/>
    <w:rsid w:val="00EE307B"/>
    <w:rsid w:val="00EE326C"/>
    <w:rsid w:val="00EE37A4"/>
    <w:rsid w:val="00EE41B2"/>
    <w:rsid w:val="00EE578E"/>
    <w:rsid w:val="00EE5F0D"/>
    <w:rsid w:val="00EE6E9B"/>
    <w:rsid w:val="00EE6F19"/>
    <w:rsid w:val="00EE7216"/>
    <w:rsid w:val="00EE74A9"/>
    <w:rsid w:val="00EE77C4"/>
    <w:rsid w:val="00EE7B2C"/>
    <w:rsid w:val="00EF0570"/>
    <w:rsid w:val="00EF05E7"/>
    <w:rsid w:val="00EF08FB"/>
    <w:rsid w:val="00EF1675"/>
    <w:rsid w:val="00EF198E"/>
    <w:rsid w:val="00EF1BF4"/>
    <w:rsid w:val="00EF1E11"/>
    <w:rsid w:val="00EF2032"/>
    <w:rsid w:val="00EF2926"/>
    <w:rsid w:val="00EF2BE3"/>
    <w:rsid w:val="00EF2C6A"/>
    <w:rsid w:val="00EF34FA"/>
    <w:rsid w:val="00EF370F"/>
    <w:rsid w:val="00EF4AB9"/>
    <w:rsid w:val="00EF4E58"/>
    <w:rsid w:val="00EF640F"/>
    <w:rsid w:val="00EF67CA"/>
    <w:rsid w:val="00F00562"/>
    <w:rsid w:val="00F00A0B"/>
    <w:rsid w:val="00F01AB2"/>
    <w:rsid w:val="00F01ACF"/>
    <w:rsid w:val="00F01CE7"/>
    <w:rsid w:val="00F01DFE"/>
    <w:rsid w:val="00F0236B"/>
    <w:rsid w:val="00F028A8"/>
    <w:rsid w:val="00F02E9E"/>
    <w:rsid w:val="00F0407E"/>
    <w:rsid w:val="00F046FD"/>
    <w:rsid w:val="00F04C8B"/>
    <w:rsid w:val="00F05997"/>
    <w:rsid w:val="00F05D25"/>
    <w:rsid w:val="00F05E10"/>
    <w:rsid w:val="00F071F7"/>
    <w:rsid w:val="00F104DD"/>
    <w:rsid w:val="00F11F84"/>
    <w:rsid w:val="00F122E7"/>
    <w:rsid w:val="00F13830"/>
    <w:rsid w:val="00F147E0"/>
    <w:rsid w:val="00F1497C"/>
    <w:rsid w:val="00F15548"/>
    <w:rsid w:val="00F15D46"/>
    <w:rsid w:val="00F15FC0"/>
    <w:rsid w:val="00F17076"/>
    <w:rsid w:val="00F1711F"/>
    <w:rsid w:val="00F173AD"/>
    <w:rsid w:val="00F178C2"/>
    <w:rsid w:val="00F17BFA"/>
    <w:rsid w:val="00F17E27"/>
    <w:rsid w:val="00F20B02"/>
    <w:rsid w:val="00F20DF0"/>
    <w:rsid w:val="00F21E91"/>
    <w:rsid w:val="00F223CE"/>
    <w:rsid w:val="00F22B35"/>
    <w:rsid w:val="00F23942"/>
    <w:rsid w:val="00F23B01"/>
    <w:rsid w:val="00F24285"/>
    <w:rsid w:val="00F25250"/>
    <w:rsid w:val="00F2556D"/>
    <w:rsid w:val="00F259A6"/>
    <w:rsid w:val="00F25AD6"/>
    <w:rsid w:val="00F25E7A"/>
    <w:rsid w:val="00F26BD8"/>
    <w:rsid w:val="00F26FB8"/>
    <w:rsid w:val="00F30419"/>
    <w:rsid w:val="00F308E6"/>
    <w:rsid w:val="00F30D36"/>
    <w:rsid w:val="00F318E5"/>
    <w:rsid w:val="00F319CB"/>
    <w:rsid w:val="00F32959"/>
    <w:rsid w:val="00F32D7E"/>
    <w:rsid w:val="00F33389"/>
    <w:rsid w:val="00F33BE9"/>
    <w:rsid w:val="00F33EBC"/>
    <w:rsid w:val="00F3520F"/>
    <w:rsid w:val="00F357B2"/>
    <w:rsid w:val="00F35EF8"/>
    <w:rsid w:val="00F365D2"/>
    <w:rsid w:val="00F36EF7"/>
    <w:rsid w:val="00F3736A"/>
    <w:rsid w:val="00F37964"/>
    <w:rsid w:val="00F37E2C"/>
    <w:rsid w:val="00F4046B"/>
    <w:rsid w:val="00F4071E"/>
    <w:rsid w:val="00F412A0"/>
    <w:rsid w:val="00F41CC1"/>
    <w:rsid w:val="00F4384A"/>
    <w:rsid w:val="00F44BA5"/>
    <w:rsid w:val="00F469BD"/>
    <w:rsid w:val="00F46A3E"/>
    <w:rsid w:val="00F46FCD"/>
    <w:rsid w:val="00F4738A"/>
    <w:rsid w:val="00F5123D"/>
    <w:rsid w:val="00F51B87"/>
    <w:rsid w:val="00F5221A"/>
    <w:rsid w:val="00F5362B"/>
    <w:rsid w:val="00F537C0"/>
    <w:rsid w:val="00F53B92"/>
    <w:rsid w:val="00F542CF"/>
    <w:rsid w:val="00F54470"/>
    <w:rsid w:val="00F54679"/>
    <w:rsid w:val="00F55CD4"/>
    <w:rsid w:val="00F57138"/>
    <w:rsid w:val="00F57509"/>
    <w:rsid w:val="00F57528"/>
    <w:rsid w:val="00F610FA"/>
    <w:rsid w:val="00F61B50"/>
    <w:rsid w:val="00F626EF"/>
    <w:rsid w:val="00F63119"/>
    <w:rsid w:val="00F63605"/>
    <w:rsid w:val="00F6380F"/>
    <w:rsid w:val="00F64022"/>
    <w:rsid w:val="00F64A4A"/>
    <w:rsid w:val="00F64BF4"/>
    <w:rsid w:val="00F64CCC"/>
    <w:rsid w:val="00F64F13"/>
    <w:rsid w:val="00F6572F"/>
    <w:rsid w:val="00F676A6"/>
    <w:rsid w:val="00F701D8"/>
    <w:rsid w:val="00F70482"/>
    <w:rsid w:val="00F70B0C"/>
    <w:rsid w:val="00F70EEA"/>
    <w:rsid w:val="00F7108B"/>
    <w:rsid w:val="00F7109A"/>
    <w:rsid w:val="00F716A8"/>
    <w:rsid w:val="00F71746"/>
    <w:rsid w:val="00F71C96"/>
    <w:rsid w:val="00F72369"/>
    <w:rsid w:val="00F72668"/>
    <w:rsid w:val="00F72802"/>
    <w:rsid w:val="00F72A73"/>
    <w:rsid w:val="00F742A7"/>
    <w:rsid w:val="00F74878"/>
    <w:rsid w:val="00F75A1B"/>
    <w:rsid w:val="00F763A1"/>
    <w:rsid w:val="00F7646B"/>
    <w:rsid w:val="00F7647D"/>
    <w:rsid w:val="00F764D9"/>
    <w:rsid w:val="00F76FB0"/>
    <w:rsid w:val="00F77228"/>
    <w:rsid w:val="00F7788F"/>
    <w:rsid w:val="00F8173D"/>
    <w:rsid w:val="00F821FD"/>
    <w:rsid w:val="00F82342"/>
    <w:rsid w:val="00F82994"/>
    <w:rsid w:val="00F832ED"/>
    <w:rsid w:val="00F83F0A"/>
    <w:rsid w:val="00F84FDA"/>
    <w:rsid w:val="00F856EB"/>
    <w:rsid w:val="00F86753"/>
    <w:rsid w:val="00F86A61"/>
    <w:rsid w:val="00F8726D"/>
    <w:rsid w:val="00F87853"/>
    <w:rsid w:val="00F87ABF"/>
    <w:rsid w:val="00F91FEC"/>
    <w:rsid w:val="00F9225E"/>
    <w:rsid w:val="00F92385"/>
    <w:rsid w:val="00F92CE6"/>
    <w:rsid w:val="00F93F97"/>
    <w:rsid w:val="00F94FCD"/>
    <w:rsid w:val="00F955ED"/>
    <w:rsid w:val="00F95968"/>
    <w:rsid w:val="00F968B9"/>
    <w:rsid w:val="00F96F6E"/>
    <w:rsid w:val="00F97092"/>
    <w:rsid w:val="00F97F75"/>
    <w:rsid w:val="00FA00B1"/>
    <w:rsid w:val="00FA2548"/>
    <w:rsid w:val="00FA2E02"/>
    <w:rsid w:val="00FA4654"/>
    <w:rsid w:val="00FA4830"/>
    <w:rsid w:val="00FA609E"/>
    <w:rsid w:val="00FA6126"/>
    <w:rsid w:val="00FA75C9"/>
    <w:rsid w:val="00FA795C"/>
    <w:rsid w:val="00FA7C23"/>
    <w:rsid w:val="00FB0259"/>
    <w:rsid w:val="00FB0A2E"/>
    <w:rsid w:val="00FB111A"/>
    <w:rsid w:val="00FB1A30"/>
    <w:rsid w:val="00FB3354"/>
    <w:rsid w:val="00FB3E2C"/>
    <w:rsid w:val="00FB4344"/>
    <w:rsid w:val="00FB5109"/>
    <w:rsid w:val="00FB589E"/>
    <w:rsid w:val="00FB6132"/>
    <w:rsid w:val="00FB6F6C"/>
    <w:rsid w:val="00FC1D76"/>
    <w:rsid w:val="00FC280C"/>
    <w:rsid w:val="00FC283A"/>
    <w:rsid w:val="00FC2EE6"/>
    <w:rsid w:val="00FC3327"/>
    <w:rsid w:val="00FC3B8B"/>
    <w:rsid w:val="00FC3F5D"/>
    <w:rsid w:val="00FC510B"/>
    <w:rsid w:val="00FC5CC3"/>
    <w:rsid w:val="00FC5E7B"/>
    <w:rsid w:val="00FC6068"/>
    <w:rsid w:val="00FC645A"/>
    <w:rsid w:val="00FC69F3"/>
    <w:rsid w:val="00FC71D8"/>
    <w:rsid w:val="00FC722E"/>
    <w:rsid w:val="00FC77E4"/>
    <w:rsid w:val="00FD00F9"/>
    <w:rsid w:val="00FD0984"/>
    <w:rsid w:val="00FD150F"/>
    <w:rsid w:val="00FD1CC9"/>
    <w:rsid w:val="00FD382B"/>
    <w:rsid w:val="00FD3FF1"/>
    <w:rsid w:val="00FD4260"/>
    <w:rsid w:val="00FD557D"/>
    <w:rsid w:val="00FD5B19"/>
    <w:rsid w:val="00FD5D3B"/>
    <w:rsid w:val="00FD6CED"/>
    <w:rsid w:val="00FD6DFF"/>
    <w:rsid w:val="00FD7939"/>
    <w:rsid w:val="00FD7BD2"/>
    <w:rsid w:val="00FE0080"/>
    <w:rsid w:val="00FE1B5E"/>
    <w:rsid w:val="00FE24D6"/>
    <w:rsid w:val="00FE2517"/>
    <w:rsid w:val="00FE2987"/>
    <w:rsid w:val="00FE2DE3"/>
    <w:rsid w:val="00FE3068"/>
    <w:rsid w:val="00FE38F2"/>
    <w:rsid w:val="00FE4B65"/>
    <w:rsid w:val="00FE5559"/>
    <w:rsid w:val="00FE5698"/>
    <w:rsid w:val="00FE5C33"/>
    <w:rsid w:val="00FE70F3"/>
    <w:rsid w:val="00FE72B4"/>
    <w:rsid w:val="00FE7E14"/>
    <w:rsid w:val="00FF113D"/>
    <w:rsid w:val="00FF2092"/>
    <w:rsid w:val="00FF2FBE"/>
    <w:rsid w:val="00FF319C"/>
    <w:rsid w:val="00FF3800"/>
    <w:rsid w:val="00FF3DDD"/>
    <w:rsid w:val="00FF4406"/>
    <w:rsid w:val="00FF4FF1"/>
    <w:rsid w:val="00FF526B"/>
    <w:rsid w:val="00FF550C"/>
    <w:rsid w:val="00FF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21D0"/>
    <w:rPr>
      <w:rFonts w:ascii="Times New Roman" w:eastAsia="Times New Roman" w:hAnsi="Times New Roman"/>
    </w:rPr>
  </w:style>
  <w:style w:type="paragraph" w:styleId="1">
    <w:name w:val="heading 1"/>
    <w:basedOn w:val="a"/>
    <w:next w:val="a"/>
    <w:link w:val="10"/>
    <w:uiPriority w:val="99"/>
    <w:qFormat/>
    <w:rsid w:val="00BA1A28"/>
    <w:pPr>
      <w:keepNext/>
      <w:ind w:firstLine="708"/>
      <w:jc w:val="center"/>
      <w:outlineLvl w:val="0"/>
    </w:pPr>
    <w:rPr>
      <w:b/>
      <w:bCs/>
      <w:sz w:val="24"/>
      <w:szCs w:val="24"/>
    </w:rPr>
  </w:style>
  <w:style w:type="paragraph" w:styleId="2">
    <w:name w:val="heading 2"/>
    <w:basedOn w:val="a"/>
    <w:next w:val="a"/>
    <w:link w:val="20"/>
    <w:uiPriority w:val="99"/>
    <w:qFormat/>
    <w:rsid w:val="00BA1A28"/>
    <w:pPr>
      <w:keepNext/>
      <w:autoSpaceDE w:val="0"/>
      <w:autoSpaceDN w:val="0"/>
      <w:ind w:left="284" w:right="-663"/>
      <w:jc w:val="center"/>
      <w:outlineLvl w:val="1"/>
    </w:pPr>
    <w:rPr>
      <w:b/>
      <w:bCs/>
      <w:sz w:val="24"/>
      <w:szCs w:val="24"/>
    </w:rPr>
  </w:style>
  <w:style w:type="paragraph" w:styleId="3">
    <w:name w:val="heading 3"/>
    <w:basedOn w:val="a"/>
    <w:next w:val="a"/>
    <w:link w:val="30"/>
    <w:uiPriority w:val="99"/>
    <w:qFormat/>
    <w:rsid w:val="00BA1A2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A1A28"/>
    <w:pPr>
      <w:keepNext/>
      <w:spacing w:before="240" w:after="60"/>
      <w:outlineLvl w:val="3"/>
    </w:pPr>
    <w:rPr>
      <w:b/>
      <w:bCs/>
      <w:sz w:val="28"/>
      <w:szCs w:val="28"/>
    </w:rPr>
  </w:style>
  <w:style w:type="paragraph" w:styleId="7">
    <w:name w:val="heading 7"/>
    <w:basedOn w:val="a"/>
    <w:next w:val="a"/>
    <w:link w:val="70"/>
    <w:uiPriority w:val="99"/>
    <w:qFormat/>
    <w:rsid w:val="00BA1A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21FD"/>
    <w:rPr>
      <w:rFonts w:ascii="Cambria" w:hAnsi="Cambria" w:cs="Times New Roman"/>
      <w:b/>
      <w:bCs/>
      <w:kern w:val="32"/>
      <w:sz w:val="32"/>
      <w:szCs w:val="32"/>
    </w:rPr>
  </w:style>
  <w:style w:type="character" w:customStyle="1" w:styleId="20">
    <w:name w:val="Заголовок 2 Знак"/>
    <w:link w:val="2"/>
    <w:uiPriority w:val="99"/>
    <w:semiHidden/>
    <w:locked/>
    <w:rsid w:val="00F821FD"/>
    <w:rPr>
      <w:rFonts w:ascii="Cambria" w:hAnsi="Cambria" w:cs="Times New Roman"/>
      <w:b/>
      <w:bCs/>
      <w:i/>
      <w:iCs/>
      <w:sz w:val="28"/>
      <w:szCs w:val="28"/>
    </w:rPr>
  </w:style>
  <w:style w:type="character" w:customStyle="1" w:styleId="30">
    <w:name w:val="Заголовок 3 Знак"/>
    <w:link w:val="3"/>
    <w:uiPriority w:val="99"/>
    <w:semiHidden/>
    <w:locked/>
    <w:rsid w:val="00F821FD"/>
    <w:rPr>
      <w:rFonts w:ascii="Cambria" w:hAnsi="Cambria" w:cs="Times New Roman"/>
      <w:b/>
      <w:bCs/>
      <w:sz w:val="26"/>
      <w:szCs w:val="26"/>
    </w:rPr>
  </w:style>
  <w:style w:type="character" w:customStyle="1" w:styleId="40">
    <w:name w:val="Заголовок 4 Знак"/>
    <w:link w:val="4"/>
    <w:uiPriority w:val="99"/>
    <w:semiHidden/>
    <w:locked/>
    <w:rsid w:val="00F821FD"/>
    <w:rPr>
      <w:rFonts w:ascii="Calibri" w:hAnsi="Calibri" w:cs="Times New Roman"/>
      <w:b/>
      <w:bCs/>
      <w:sz w:val="28"/>
      <w:szCs w:val="28"/>
    </w:rPr>
  </w:style>
  <w:style w:type="character" w:customStyle="1" w:styleId="70">
    <w:name w:val="Заголовок 7 Знак"/>
    <w:link w:val="7"/>
    <w:uiPriority w:val="99"/>
    <w:semiHidden/>
    <w:locked/>
    <w:rsid w:val="00F821FD"/>
    <w:rPr>
      <w:rFonts w:ascii="Calibri" w:hAnsi="Calibri" w:cs="Times New Roman"/>
      <w:sz w:val="24"/>
      <w:szCs w:val="24"/>
    </w:rPr>
  </w:style>
  <w:style w:type="paragraph" w:styleId="a3">
    <w:name w:val="header"/>
    <w:basedOn w:val="a"/>
    <w:link w:val="a4"/>
    <w:uiPriority w:val="99"/>
    <w:rsid w:val="00BA1A28"/>
    <w:pPr>
      <w:tabs>
        <w:tab w:val="center" w:pos="4677"/>
        <w:tab w:val="right" w:pos="9355"/>
      </w:tabs>
    </w:pPr>
  </w:style>
  <w:style w:type="character" w:customStyle="1" w:styleId="a4">
    <w:name w:val="Верхний колонтитул Знак"/>
    <w:link w:val="a3"/>
    <w:uiPriority w:val="99"/>
    <w:semiHidden/>
    <w:locked/>
    <w:rsid w:val="00F821FD"/>
    <w:rPr>
      <w:rFonts w:ascii="Times New Roman" w:hAnsi="Times New Roman" w:cs="Times New Roman"/>
      <w:sz w:val="20"/>
      <w:szCs w:val="20"/>
    </w:rPr>
  </w:style>
  <w:style w:type="character" w:customStyle="1" w:styleId="a5">
    <w:name w:val="Знак"/>
    <w:uiPriority w:val="99"/>
    <w:rsid w:val="00BA1A28"/>
    <w:rPr>
      <w:rFonts w:cs="Times New Roman"/>
    </w:rPr>
  </w:style>
  <w:style w:type="paragraph" w:styleId="a6">
    <w:name w:val="footer"/>
    <w:basedOn w:val="a"/>
    <w:link w:val="a7"/>
    <w:uiPriority w:val="99"/>
    <w:rsid w:val="00BA1A28"/>
    <w:pPr>
      <w:tabs>
        <w:tab w:val="center" w:pos="4677"/>
        <w:tab w:val="right" w:pos="9355"/>
      </w:tabs>
    </w:pPr>
  </w:style>
  <w:style w:type="character" w:customStyle="1" w:styleId="a7">
    <w:name w:val="Нижний колонтитул Знак"/>
    <w:link w:val="a6"/>
    <w:uiPriority w:val="99"/>
    <w:semiHidden/>
    <w:locked/>
    <w:rsid w:val="00F821FD"/>
    <w:rPr>
      <w:rFonts w:ascii="Times New Roman" w:hAnsi="Times New Roman" w:cs="Times New Roman"/>
      <w:sz w:val="20"/>
      <w:szCs w:val="20"/>
    </w:rPr>
  </w:style>
  <w:style w:type="character" w:customStyle="1" w:styleId="6">
    <w:name w:val="Знак6"/>
    <w:uiPriority w:val="99"/>
    <w:semiHidden/>
    <w:rsid w:val="00BA1A28"/>
    <w:rPr>
      <w:rFonts w:cs="Times New Roman"/>
    </w:rPr>
  </w:style>
  <w:style w:type="paragraph" w:styleId="a8">
    <w:name w:val="Balloon Text"/>
    <w:basedOn w:val="a"/>
    <w:link w:val="a9"/>
    <w:uiPriority w:val="99"/>
    <w:semiHidden/>
    <w:rsid w:val="00BA1A28"/>
    <w:rPr>
      <w:rFonts w:ascii="Tahoma" w:hAnsi="Tahoma" w:cs="Tahoma"/>
      <w:sz w:val="16"/>
      <w:szCs w:val="16"/>
    </w:rPr>
  </w:style>
  <w:style w:type="character" w:customStyle="1" w:styleId="a9">
    <w:name w:val="Текст выноски Знак"/>
    <w:link w:val="a8"/>
    <w:uiPriority w:val="99"/>
    <w:semiHidden/>
    <w:locked/>
    <w:rsid w:val="00F821FD"/>
    <w:rPr>
      <w:rFonts w:ascii="Times New Roman" w:hAnsi="Times New Roman" w:cs="Times New Roman"/>
      <w:sz w:val="2"/>
    </w:rPr>
  </w:style>
  <w:style w:type="character" w:customStyle="1" w:styleId="5">
    <w:name w:val="Знак5"/>
    <w:uiPriority w:val="99"/>
    <w:semiHidden/>
    <w:rsid w:val="00BA1A28"/>
    <w:rPr>
      <w:rFonts w:ascii="Tahoma" w:hAnsi="Tahoma" w:cs="Tahoma"/>
      <w:sz w:val="16"/>
      <w:szCs w:val="16"/>
    </w:rPr>
  </w:style>
  <w:style w:type="character" w:styleId="aa">
    <w:name w:val="Strong"/>
    <w:uiPriority w:val="99"/>
    <w:qFormat/>
    <w:rsid w:val="00BA1A28"/>
    <w:rPr>
      <w:rFonts w:cs="Times New Roman"/>
      <w:b/>
      <w:bCs/>
    </w:rPr>
  </w:style>
  <w:style w:type="character" w:customStyle="1" w:styleId="41">
    <w:name w:val="Знак4"/>
    <w:uiPriority w:val="99"/>
    <w:rsid w:val="00BA1A28"/>
    <w:rPr>
      <w:rFonts w:ascii="Times New Roman" w:hAnsi="Times New Roman" w:cs="Times New Roman"/>
      <w:b/>
      <w:bCs/>
      <w:sz w:val="24"/>
      <w:szCs w:val="24"/>
      <w:lang w:eastAsia="ru-RU"/>
    </w:rPr>
  </w:style>
  <w:style w:type="paragraph" w:styleId="ab">
    <w:name w:val="Body Text"/>
    <w:aliases w:val="Знак Знак Знак,Основной текст1 Знак Знак,Знак Знак Знак Знак,Основной текст1"/>
    <w:basedOn w:val="a"/>
    <w:link w:val="ac"/>
    <w:uiPriority w:val="99"/>
    <w:rsid w:val="00BA1A28"/>
    <w:pPr>
      <w:jc w:val="both"/>
    </w:pPr>
    <w:rPr>
      <w:sz w:val="24"/>
      <w:szCs w:val="24"/>
    </w:rPr>
  </w:style>
  <w:style w:type="character" w:customStyle="1" w:styleId="ac">
    <w:name w:val="Основной текст Знак"/>
    <w:aliases w:val="Знак Знак Знак Знак1,Основной текст1 Знак Знак Знак,Знак Знак Знак Знак Знак1,Основной текст1 Знак"/>
    <w:link w:val="ab"/>
    <w:uiPriority w:val="99"/>
    <w:locked/>
    <w:rsid w:val="00D24D43"/>
    <w:rPr>
      <w:rFonts w:cs="Times New Roman"/>
      <w:sz w:val="24"/>
      <w:szCs w:val="24"/>
      <w:lang w:val="ru-RU" w:eastAsia="ru-RU" w:bidi="ar-SA"/>
    </w:rPr>
  </w:style>
  <w:style w:type="character" w:customStyle="1" w:styleId="31">
    <w:name w:val="Знак3"/>
    <w:uiPriority w:val="99"/>
    <w:rsid w:val="00BA1A28"/>
    <w:rPr>
      <w:rFonts w:ascii="Times New Roman" w:hAnsi="Times New Roman" w:cs="Times New Roman"/>
      <w:sz w:val="24"/>
      <w:szCs w:val="24"/>
      <w:lang w:eastAsia="ru-RU"/>
    </w:rPr>
  </w:style>
  <w:style w:type="paragraph" w:styleId="ad">
    <w:name w:val="Body Text Indent"/>
    <w:basedOn w:val="a"/>
    <w:link w:val="ae"/>
    <w:uiPriority w:val="99"/>
    <w:rsid w:val="00BA1A28"/>
    <w:pPr>
      <w:ind w:firstLine="709"/>
      <w:jc w:val="both"/>
    </w:pPr>
    <w:rPr>
      <w:sz w:val="24"/>
      <w:szCs w:val="24"/>
    </w:rPr>
  </w:style>
  <w:style w:type="character" w:customStyle="1" w:styleId="ae">
    <w:name w:val="Основной текст с отступом Знак"/>
    <w:link w:val="ad"/>
    <w:uiPriority w:val="99"/>
    <w:locked/>
    <w:rsid w:val="00AA50D6"/>
    <w:rPr>
      <w:rFonts w:ascii="Times New Roman" w:hAnsi="Times New Roman" w:cs="Times New Roman"/>
      <w:sz w:val="24"/>
      <w:szCs w:val="24"/>
    </w:rPr>
  </w:style>
  <w:style w:type="character" w:customStyle="1" w:styleId="21">
    <w:name w:val="Знак2"/>
    <w:uiPriority w:val="99"/>
    <w:rsid w:val="00BA1A28"/>
    <w:rPr>
      <w:rFonts w:ascii="Times New Roman" w:hAnsi="Times New Roman" w:cs="Times New Roman"/>
      <w:sz w:val="24"/>
      <w:szCs w:val="24"/>
      <w:lang w:eastAsia="ru-RU"/>
    </w:rPr>
  </w:style>
  <w:style w:type="paragraph" w:styleId="22">
    <w:name w:val="Body Text Indent 2"/>
    <w:basedOn w:val="a"/>
    <w:link w:val="23"/>
    <w:uiPriority w:val="99"/>
    <w:rsid w:val="00BA1A28"/>
    <w:pPr>
      <w:ind w:firstLine="708"/>
      <w:jc w:val="both"/>
    </w:pPr>
    <w:rPr>
      <w:sz w:val="24"/>
      <w:szCs w:val="24"/>
    </w:rPr>
  </w:style>
  <w:style w:type="character" w:customStyle="1" w:styleId="23">
    <w:name w:val="Основной текст с отступом 2 Знак"/>
    <w:link w:val="22"/>
    <w:uiPriority w:val="99"/>
    <w:locked/>
    <w:rsid w:val="00B90E36"/>
    <w:rPr>
      <w:rFonts w:ascii="Times New Roman" w:hAnsi="Times New Roman" w:cs="Times New Roman"/>
      <w:sz w:val="24"/>
      <w:szCs w:val="24"/>
    </w:rPr>
  </w:style>
  <w:style w:type="character" w:customStyle="1" w:styleId="11">
    <w:name w:val="Знак1"/>
    <w:uiPriority w:val="99"/>
    <w:rsid w:val="00BA1A28"/>
    <w:rPr>
      <w:rFonts w:ascii="Times New Roman" w:hAnsi="Times New Roman" w:cs="Times New Roman"/>
      <w:sz w:val="24"/>
      <w:szCs w:val="24"/>
      <w:lang w:eastAsia="ru-RU"/>
    </w:rPr>
  </w:style>
  <w:style w:type="paragraph" w:styleId="24">
    <w:name w:val="Body Text 2"/>
    <w:aliases w:val="Знак1 Знак"/>
    <w:basedOn w:val="a"/>
    <w:link w:val="25"/>
    <w:uiPriority w:val="99"/>
    <w:rsid w:val="00BA1A28"/>
    <w:pPr>
      <w:spacing w:after="120" w:line="480" w:lineRule="auto"/>
    </w:pPr>
  </w:style>
  <w:style w:type="character" w:customStyle="1" w:styleId="25">
    <w:name w:val="Основной текст 2 Знак"/>
    <w:aliases w:val="Знак1 Знак Знак"/>
    <w:link w:val="24"/>
    <w:uiPriority w:val="99"/>
    <w:locked/>
    <w:rsid w:val="00F7788F"/>
    <w:rPr>
      <w:rFonts w:ascii="Times New Roman" w:hAnsi="Times New Roman" w:cs="Times New Roman"/>
    </w:rPr>
  </w:style>
  <w:style w:type="character" w:styleId="af">
    <w:name w:val="page number"/>
    <w:uiPriority w:val="99"/>
    <w:rsid w:val="00BA1A28"/>
    <w:rPr>
      <w:rFonts w:cs="Times New Roman"/>
    </w:rPr>
  </w:style>
  <w:style w:type="paragraph" w:customStyle="1" w:styleId="af0">
    <w:name w:val="Стиль"/>
    <w:uiPriority w:val="99"/>
    <w:rsid w:val="00BA1A28"/>
    <w:pPr>
      <w:autoSpaceDE w:val="0"/>
      <w:autoSpaceDN w:val="0"/>
    </w:pPr>
    <w:rPr>
      <w:rFonts w:ascii="Times New Roman" w:eastAsia="Times New Roman" w:hAnsi="Times New Roman"/>
    </w:rPr>
  </w:style>
  <w:style w:type="paragraph" w:styleId="32">
    <w:name w:val="Body Text Indent 3"/>
    <w:basedOn w:val="a"/>
    <w:link w:val="33"/>
    <w:uiPriority w:val="99"/>
    <w:rsid w:val="00BA1A28"/>
    <w:pPr>
      <w:autoSpaceDE w:val="0"/>
      <w:autoSpaceDN w:val="0"/>
      <w:ind w:firstLine="709"/>
    </w:pPr>
    <w:rPr>
      <w:sz w:val="24"/>
      <w:szCs w:val="24"/>
    </w:rPr>
  </w:style>
  <w:style w:type="character" w:customStyle="1" w:styleId="33">
    <w:name w:val="Основной текст с отступом 3 Знак"/>
    <w:link w:val="32"/>
    <w:uiPriority w:val="99"/>
    <w:semiHidden/>
    <w:locked/>
    <w:rsid w:val="00F821FD"/>
    <w:rPr>
      <w:rFonts w:ascii="Times New Roman" w:hAnsi="Times New Roman" w:cs="Times New Roman"/>
      <w:sz w:val="16"/>
      <w:szCs w:val="16"/>
    </w:rPr>
  </w:style>
  <w:style w:type="paragraph" w:styleId="af1">
    <w:name w:val="Block Text"/>
    <w:basedOn w:val="a"/>
    <w:uiPriority w:val="99"/>
    <w:rsid w:val="00BA1A28"/>
    <w:pPr>
      <w:ind w:left="-284" w:right="-908" w:firstLine="568"/>
      <w:jc w:val="both"/>
    </w:pPr>
    <w:rPr>
      <w:sz w:val="24"/>
    </w:rPr>
  </w:style>
  <w:style w:type="paragraph" w:customStyle="1" w:styleId="af2">
    <w:name w:val="Подтек"/>
    <w:basedOn w:val="af3"/>
    <w:next w:val="af3"/>
    <w:uiPriority w:val="99"/>
    <w:rsid w:val="00BA1A28"/>
    <w:pPr>
      <w:ind w:firstLine="0"/>
      <w:jc w:val="center"/>
    </w:pPr>
    <w:rPr>
      <w:b/>
    </w:rPr>
  </w:style>
  <w:style w:type="paragraph" w:styleId="af3">
    <w:name w:val="Plain Text"/>
    <w:basedOn w:val="a"/>
    <w:link w:val="af4"/>
    <w:uiPriority w:val="99"/>
    <w:rsid w:val="00BA1A28"/>
    <w:pPr>
      <w:ind w:firstLine="567"/>
      <w:jc w:val="both"/>
    </w:pPr>
    <w:rPr>
      <w:sz w:val="24"/>
    </w:rPr>
  </w:style>
  <w:style w:type="character" w:customStyle="1" w:styleId="af4">
    <w:name w:val="Текст Знак"/>
    <w:link w:val="af3"/>
    <w:uiPriority w:val="99"/>
    <w:semiHidden/>
    <w:locked/>
    <w:rsid w:val="00F821FD"/>
    <w:rPr>
      <w:rFonts w:ascii="Courier New" w:hAnsi="Courier New" w:cs="Courier New"/>
      <w:sz w:val="20"/>
      <w:szCs w:val="20"/>
    </w:rPr>
  </w:style>
  <w:style w:type="paragraph" w:styleId="af5">
    <w:name w:val="Title"/>
    <w:basedOn w:val="a"/>
    <w:link w:val="af6"/>
    <w:uiPriority w:val="99"/>
    <w:qFormat/>
    <w:rsid w:val="00BA1A28"/>
    <w:pPr>
      <w:ind w:left="-284" w:right="-908" w:firstLine="568"/>
      <w:jc w:val="center"/>
    </w:pPr>
    <w:rPr>
      <w:i/>
      <w:sz w:val="24"/>
    </w:rPr>
  </w:style>
  <w:style w:type="character" w:customStyle="1" w:styleId="af6">
    <w:name w:val="Название Знак"/>
    <w:link w:val="af5"/>
    <w:uiPriority w:val="99"/>
    <w:locked/>
    <w:rsid w:val="00F821FD"/>
    <w:rPr>
      <w:rFonts w:ascii="Cambria" w:hAnsi="Cambria" w:cs="Times New Roman"/>
      <w:b/>
      <w:bCs/>
      <w:kern w:val="28"/>
      <w:sz w:val="32"/>
      <w:szCs w:val="32"/>
    </w:rPr>
  </w:style>
  <w:style w:type="paragraph" w:customStyle="1" w:styleId="af7">
    <w:name w:val="мой стиль"/>
    <w:basedOn w:val="a"/>
    <w:uiPriority w:val="99"/>
    <w:rsid w:val="00BA1A28"/>
    <w:pPr>
      <w:autoSpaceDE w:val="0"/>
      <w:autoSpaceDN w:val="0"/>
      <w:adjustRightInd w:val="0"/>
      <w:jc w:val="both"/>
    </w:pPr>
    <w:rPr>
      <w:sz w:val="26"/>
      <w:szCs w:val="26"/>
    </w:rPr>
  </w:style>
  <w:style w:type="paragraph" w:customStyle="1" w:styleId="Normal2">
    <w:name w:val="Normal2"/>
    <w:uiPriority w:val="99"/>
    <w:rsid w:val="00BA1A28"/>
    <w:pPr>
      <w:snapToGrid w:val="0"/>
    </w:pPr>
    <w:rPr>
      <w:rFonts w:ascii="Times New Roman" w:eastAsia="Times New Roman" w:hAnsi="Times New Roman"/>
    </w:rPr>
  </w:style>
  <w:style w:type="paragraph" w:customStyle="1" w:styleId="BodyText21">
    <w:name w:val="Body Text 21"/>
    <w:basedOn w:val="a"/>
    <w:uiPriority w:val="99"/>
    <w:rsid w:val="00BA1A28"/>
    <w:pPr>
      <w:tabs>
        <w:tab w:val="left" w:pos="851"/>
      </w:tabs>
      <w:autoSpaceDE w:val="0"/>
      <w:autoSpaceDN w:val="0"/>
      <w:jc w:val="both"/>
    </w:pPr>
    <w:rPr>
      <w:rFonts w:eastAsia="Batang"/>
      <w:sz w:val="24"/>
    </w:rPr>
  </w:style>
  <w:style w:type="table" w:styleId="af8">
    <w:name w:val="Table Grid"/>
    <w:basedOn w:val="a1"/>
    <w:uiPriority w:val="99"/>
    <w:rsid w:val="00231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одзаголовок"/>
    <w:basedOn w:val="afa"/>
    <w:uiPriority w:val="99"/>
    <w:rsid w:val="006C109C"/>
    <w:rPr>
      <w:rFonts w:ascii="Arial" w:hAnsi="Arial" w:cs="Arial"/>
      <w:color w:val="auto"/>
    </w:rPr>
  </w:style>
  <w:style w:type="paragraph" w:customStyle="1" w:styleId="afa">
    <w:name w:val="Заголовок"/>
    <w:uiPriority w:val="99"/>
    <w:rsid w:val="006C109C"/>
    <w:pPr>
      <w:autoSpaceDE w:val="0"/>
      <w:autoSpaceDN w:val="0"/>
      <w:jc w:val="center"/>
    </w:pPr>
    <w:rPr>
      <w:rFonts w:ascii="Times New Roman" w:eastAsia="Times New Roman" w:hAnsi="Times New Roman"/>
      <w:b/>
      <w:bCs/>
      <w:color w:val="000000"/>
      <w:sz w:val="28"/>
      <w:szCs w:val="28"/>
    </w:rPr>
  </w:style>
  <w:style w:type="paragraph" w:customStyle="1" w:styleId="afb">
    <w:name w:val="баланс"/>
    <w:basedOn w:val="af2"/>
    <w:next w:val="af2"/>
    <w:uiPriority w:val="99"/>
    <w:rsid w:val="006C109C"/>
    <w:pPr>
      <w:autoSpaceDE w:val="0"/>
      <w:autoSpaceDN w:val="0"/>
      <w:spacing w:before="170"/>
      <w:jc w:val="left"/>
    </w:pPr>
    <w:rPr>
      <w:bCs/>
      <w:szCs w:val="24"/>
    </w:rPr>
  </w:style>
  <w:style w:type="character" w:customStyle="1" w:styleId="afc">
    <w:name w:val="Знак Знак Знак Знак Знак"/>
    <w:uiPriority w:val="99"/>
    <w:rsid w:val="00DC7C28"/>
    <w:rPr>
      <w:rFonts w:cs="Times New Roman"/>
      <w:sz w:val="24"/>
      <w:szCs w:val="24"/>
      <w:lang w:val="ru-RU" w:eastAsia="ru-RU" w:bidi="ar-SA"/>
    </w:rPr>
  </w:style>
  <w:style w:type="character" w:styleId="afd">
    <w:name w:val="annotation reference"/>
    <w:uiPriority w:val="99"/>
    <w:rsid w:val="00D600BB"/>
    <w:rPr>
      <w:rFonts w:cs="Times New Roman"/>
      <w:sz w:val="16"/>
      <w:szCs w:val="16"/>
    </w:rPr>
  </w:style>
  <w:style w:type="paragraph" w:styleId="afe">
    <w:name w:val="annotation text"/>
    <w:basedOn w:val="a"/>
    <w:link w:val="aff"/>
    <w:uiPriority w:val="99"/>
    <w:rsid w:val="00D600BB"/>
  </w:style>
  <w:style w:type="character" w:customStyle="1" w:styleId="aff">
    <w:name w:val="Текст примечания Знак"/>
    <w:link w:val="afe"/>
    <w:uiPriority w:val="99"/>
    <w:locked/>
    <w:rsid w:val="00D600BB"/>
    <w:rPr>
      <w:rFonts w:ascii="Times New Roman" w:hAnsi="Times New Roman" w:cs="Times New Roman"/>
    </w:rPr>
  </w:style>
  <w:style w:type="paragraph" w:styleId="aff0">
    <w:name w:val="annotation subject"/>
    <w:basedOn w:val="afe"/>
    <w:next w:val="afe"/>
    <w:link w:val="aff1"/>
    <w:uiPriority w:val="99"/>
    <w:rsid w:val="00D600BB"/>
    <w:rPr>
      <w:b/>
      <w:bCs/>
    </w:rPr>
  </w:style>
  <w:style w:type="character" w:customStyle="1" w:styleId="aff1">
    <w:name w:val="Тема примечания Знак"/>
    <w:link w:val="aff0"/>
    <w:uiPriority w:val="99"/>
    <w:locked/>
    <w:rsid w:val="00D600BB"/>
    <w:rPr>
      <w:rFonts w:ascii="Times New Roman" w:hAnsi="Times New Roman" w:cs="Times New Roman"/>
      <w:b/>
      <w:bCs/>
    </w:rPr>
  </w:style>
  <w:style w:type="paragraph" w:styleId="aff2">
    <w:name w:val="List Paragraph"/>
    <w:basedOn w:val="a"/>
    <w:uiPriority w:val="99"/>
    <w:qFormat/>
    <w:rsid w:val="00DF7BA4"/>
    <w:pPr>
      <w:ind w:left="720"/>
      <w:contextualSpacing/>
    </w:pPr>
  </w:style>
  <w:style w:type="character" w:styleId="aff3">
    <w:name w:val="Hyperlink"/>
    <w:uiPriority w:val="99"/>
    <w:rsid w:val="00A15990"/>
    <w:rPr>
      <w:rFonts w:cs="Times New Roman"/>
      <w:color w:val="0000FF"/>
      <w:u w:val="single"/>
    </w:rPr>
  </w:style>
  <w:style w:type="character" w:styleId="aff4">
    <w:name w:val="FollowedHyperlink"/>
    <w:uiPriority w:val="99"/>
    <w:rsid w:val="00A15990"/>
    <w:rPr>
      <w:rFonts w:cs="Times New Roman"/>
      <w:color w:val="800080"/>
      <w:u w:val="single"/>
    </w:rPr>
  </w:style>
  <w:style w:type="paragraph" w:customStyle="1" w:styleId="xl68">
    <w:name w:val="xl68"/>
    <w:basedOn w:val="a"/>
    <w:rsid w:val="00A15990"/>
    <w:pPr>
      <w:spacing w:before="100" w:beforeAutospacing="1" w:after="100" w:afterAutospacing="1"/>
    </w:pPr>
    <w:rPr>
      <w:rFonts w:ascii="Arial CYR" w:hAnsi="Arial CYR" w:cs="Arial CYR"/>
      <w:sz w:val="14"/>
      <w:szCs w:val="14"/>
    </w:rPr>
  </w:style>
  <w:style w:type="paragraph" w:customStyle="1" w:styleId="xl69">
    <w:name w:val="xl69"/>
    <w:basedOn w:val="a"/>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70">
    <w:name w:val="xl70"/>
    <w:basedOn w:val="a"/>
    <w:rsid w:val="00A159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71">
    <w:name w:val="xl71"/>
    <w:basedOn w:val="a"/>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72">
    <w:name w:val="xl72"/>
    <w:basedOn w:val="a"/>
    <w:rsid w:val="00A15990"/>
    <w:pPr>
      <w:pBdr>
        <w:top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73">
    <w:name w:val="xl73"/>
    <w:basedOn w:val="a"/>
    <w:rsid w:val="00A15990"/>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74">
    <w:name w:val="xl74"/>
    <w:basedOn w:val="a"/>
    <w:rsid w:val="00A15990"/>
    <w:pPr>
      <w:pBdr>
        <w:top w:val="single" w:sz="4" w:space="0" w:color="auto"/>
        <w:left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75">
    <w:name w:val="xl75"/>
    <w:basedOn w:val="a"/>
    <w:rsid w:val="00A15990"/>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76">
    <w:name w:val="xl76"/>
    <w:basedOn w:val="a"/>
    <w:rsid w:val="00A15990"/>
    <w:pPr>
      <w:pBdr>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77">
    <w:name w:val="xl77"/>
    <w:basedOn w:val="a"/>
    <w:rsid w:val="00A15990"/>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78">
    <w:name w:val="xl78"/>
    <w:basedOn w:val="a"/>
    <w:rsid w:val="00A15990"/>
    <w:pPr>
      <w:pBdr>
        <w:top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79">
    <w:name w:val="xl79"/>
    <w:basedOn w:val="a"/>
    <w:rsid w:val="00A15990"/>
    <w:pPr>
      <w:pBdr>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80">
    <w:name w:val="xl80"/>
    <w:basedOn w:val="a"/>
    <w:rsid w:val="00A15990"/>
    <w:pPr>
      <w:pBdr>
        <w:left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81">
    <w:name w:val="xl81"/>
    <w:basedOn w:val="a"/>
    <w:rsid w:val="00A15990"/>
    <w:pPr>
      <w:pBdr>
        <w:left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82">
    <w:name w:val="xl82"/>
    <w:basedOn w:val="a"/>
    <w:rsid w:val="00A15990"/>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83">
    <w:name w:val="xl83"/>
    <w:basedOn w:val="a"/>
    <w:rsid w:val="00A15990"/>
    <w:pPr>
      <w:pBdr>
        <w:left w:val="single" w:sz="8"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84">
    <w:name w:val="xl84"/>
    <w:basedOn w:val="a"/>
    <w:rsid w:val="00A15990"/>
    <w:pPr>
      <w:pBdr>
        <w:top w:val="single" w:sz="4" w:space="0" w:color="auto"/>
        <w:left w:val="single" w:sz="8" w:space="0" w:color="auto"/>
        <w:right w:val="single" w:sz="4" w:space="0" w:color="auto"/>
      </w:pBdr>
      <w:spacing w:before="100" w:beforeAutospacing="1" w:after="100" w:afterAutospacing="1"/>
    </w:pPr>
    <w:rPr>
      <w:rFonts w:ascii="Arial CYR" w:hAnsi="Arial CYR" w:cs="Arial CYR"/>
      <w:sz w:val="14"/>
      <w:szCs w:val="14"/>
    </w:rPr>
  </w:style>
  <w:style w:type="paragraph" w:customStyle="1" w:styleId="xl85">
    <w:name w:val="xl85"/>
    <w:basedOn w:val="a"/>
    <w:rsid w:val="00A15990"/>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86">
    <w:name w:val="xl86"/>
    <w:basedOn w:val="a"/>
    <w:rsid w:val="00A15990"/>
    <w:pPr>
      <w:pBdr>
        <w:top w:val="single" w:sz="4" w:space="0" w:color="auto"/>
        <w:left w:val="single" w:sz="8" w:space="0" w:color="auto"/>
        <w:right w:val="single" w:sz="4" w:space="0" w:color="auto"/>
      </w:pBdr>
      <w:spacing w:before="100" w:beforeAutospacing="1" w:after="100" w:afterAutospacing="1"/>
      <w:jc w:val="center"/>
    </w:pPr>
    <w:rPr>
      <w:b/>
      <w:bCs/>
      <w:sz w:val="14"/>
      <w:szCs w:val="14"/>
    </w:rPr>
  </w:style>
  <w:style w:type="paragraph" w:customStyle="1" w:styleId="xl87">
    <w:name w:val="xl87"/>
    <w:basedOn w:val="a"/>
    <w:rsid w:val="00A15990"/>
    <w:pPr>
      <w:pBdr>
        <w:top w:val="single" w:sz="4" w:space="0" w:color="auto"/>
        <w:right w:val="single" w:sz="8" w:space="0" w:color="auto"/>
      </w:pBdr>
      <w:spacing w:before="100" w:beforeAutospacing="1" w:after="100" w:afterAutospacing="1"/>
      <w:jc w:val="center"/>
    </w:pPr>
    <w:rPr>
      <w:b/>
      <w:bCs/>
      <w:sz w:val="14"/>
      <w:szCs w:val="14"/>
    </w:rPr>
  </w:style>
  <w:style w:type="paragraph" w:customStyle="1" w:styleId="xl88">
    <w:name w:val="xl88"/>
    <w:basedOn w:val="a"/>
    <w:rsid w:val="00A15990"/>
    <w:pPr>
      <w:pBdr>
        <w:top w:val="single" w:sz="4" w:space="0" w:color="auto"/>
        <w:left w:val="single" w:sz="4" w:space="0" w:color="auto"/>
        <w:right w:val="single" w:sz="8" w:space="0" w:color="auto"/>
      </w:pBdr>
      <w:spacing w:before="100" w:beforeAutospacing="1" w:after="100" w:afterAutospacing="1"/>
      <w:jc w:val="center"/>
    </w:pPr>
    <w:rPr>
      <w:b/>
      <w:bCs/>
      <w:sz w:val="14"/>
      <w:szCs w:val="14"/>
    </w:rPr>
  </w:style>
  <w:style w:type="paragraph" w:customStyle="1" w:styleId="xl89">
    <w:name w:val="xl89"/>
    <w:basedOn w:val="a"/>
    <w:rsid w:val="00A15990"/>
    <w:pPr>
      <w:pBdr>
        <w:left w:val="single" w:sz="4"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90">
    <w:name w:val="xl90"/>
    <w:basedOn w:val="a"/>
    <w:uiPriority w:val="99"/>
    <w:rsid w:val="00A15990"/>
    <w:pPr>
      <w:pBdr>
        <w:bottom w:val="single" w:sz="4" w:space="0" w:color="auto"/>
        <w:right w:val="single" w:sz="8" w:space="0" w:color="auto"/>
      </w:pBdr>
      <w:spacing w:before="100" w:beforeAutospacing="1" w:after="100" w:afterAutospacing="1"/>
      <w:jc w:val="center"/>
    </w:pPr>
    <w:rPr>
      <w:b/>
      <w:bCs/>
      <w:sz w:val="14"/>
      <w:szCs w:val="14"/>
    </w:rPr>
  </w:style>
  <w:style w:type="paragraph" w:customStyle="1" w:styleId="xl91">
    <w:name w:val="xl91"/>
    <w:basedOn w:val="a"/>
    <w:uiPriority w:val="99"/>
    <w:rsid w:val="00A15990"/>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92">
    <w:name w:val="xl92"/>
    <w:basedOn w:val="a"/>
    <w:uiPriority w:val="99"/>
    <w:rsid w:val="00A15990"/>
    <w:pPr>
      <w:pBdr>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93">
    <w:name w:val="xl93"/>
    <w:basedOn w:val="a"/>
    <w:uiPriority w:val="99"/>
    <w:rsid w:val="00A15990"/>
    <w:pPr>
      <w:pBdr>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94">
    <w:name w:val="xl94"/>
    <w:basedOn w:val="a"/>
    <w:uiPriority w:val="99"/>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95">
    <w:name w:val="xl95"/>
    <w:basedOn w:val="a"/>
    <w:uiPriority w:val="99"/>
    <w:rsid w:val="00A15990"/>
    <w:pPr>
      <w:pBdr>
        <w:top w:val="single" w:sz="4"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96">
    <w:name w:val="xl96"/>
    <w:basedOn w:val="a"/>
    <w:uiPriority w:val="99"/>
    <w:rsid w:val="00A159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97">
    <w:name w:val="xl97"/>
    <w:basedOn w:val="a"/>
    <w:uiPriority w:val="99"/>
    <w:rsid w:val="00A15990"/>
    <w:pPr>
      <w:pBdr>
        <w:left w:val="single" w:sz="8"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98">
    <w:name w:val="xl98"/>
    <w:basedOn w:val="a"/>
    <w:uiPriority w:val="99"/>
    <w:rsid w:val="00A15990"/>
    <w:pPr>
      <w:pBdr>
        <w:top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99">
    <w:name w:val="xl99"/>
    <w:basedOn w:val="a"/>
    <w:uiPriority w:val="99"/>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00">
    <w:name w:val="xl100"/>
    <w:basedOn w:val="a"/>
    <w:uiPriority w:val="99"/>
    <w:rsid w:val="00A159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01">
    <w:name w:val="xl101"/>
    <w:basedOn w:val="a"/>
    <w:uiPriority w:val="99"/>
    <w:rsid w:val="00A159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02">
    <w:name w:val="xl102"/>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03">
    <w:name w:val="xl103"/>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04">
    <w:name w:val="xl104"/>
    <w:basedOn w:val="a"/>
    <w:uiPriority w:val="99"/>
    <w:rsid w:val="00A15990"/>
    <w:pPr>
      <w:pBdr>
        <w:top w:val="single" w:sz="4" w:space="0" w:color="auto"/>
        <w:bottom w:val="single" w:sz="4" w:space="0" w:color="auto"/>
      </w:pBdr>
      <w:spacing w:before="100" w:beforeAutospacing="1" w:after="100" w:afterAutospacing="1"/>
    </w:pPr>
    <w:rPr>
      <w:rFonts w:ascii="Arial CYR" w:hAnsi="Arial CYR" w:cs="Arial CYR"/>
      <w:sz w:val="14"/>
      <w:szCs w:val="14"/>
    </w:rPr>
  </w:style>
  <w:style w:type="paragraph" w:customStyle="1" w:styleId="xl105">
    <w:name w:val="xl105"/>
    <w:basedOn w:val="a"/>
    <w:uiPriority w:val="99"/>
    <w:rsid w:val="00A159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106">
    <w:name w:val="xl106"/>
    <w:basedOn w:val="a"/>
    <w:uiPriority w:val="99"/>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
      <w:bCs/>
      <w:sz w:val="14"/>
      <w:szCs w:val="14"/>
    </w:rPr>
  </w:style>
  <w:style w:type="paragraph" w:customStyle="1" w:styleId="xl107">
    <w:name w:val="xl107"/>
    <w:basedOn w:val="a"/>
    <w:uiPriority w:val="99"/>
    <w:rsid w:val="00A15990"/>
    <w:pPr>
      <w:spacing w:before="100" w:beforeAutospacing="1" w:after="100" w:afterAutospacing="1"/>
      <w:jc w:val="center"/>
    </w:pPr>
    <w:rPr>
      <w:rFonts w:ascii="Arial CYR" w:hAnsi="Arial CYR" w:cs="Arial CYR"/>
      <w:sz w:val="14"/>
      <w:szCs w:val="14"/>
    </w:rPr>
  </w:style>
  <w:style w:type="paragraph" w:customStyle="1" w:styleId="xl108">
    <w:name w:val="xl108"/>
    <w:basedOn w:val="a"/>
    <w:uiPriority w:val="99"/>
    <w:rsid w:val="00A15990"/>
    <w:pPr>
      <w:spacing w:before="100" w:beforeAutospacing="1" w:after="100" w:afterAutospacing="1"/>
    </w:pPr>
    <w:rPr>
      <w:rFonts w:ascii="Arial CYR" w:hAnsi="Arial CYR" w:cs="Arial CYR"/>
      <w:sz w:val="14"/>
      <w:szCs w:val="14"/>
    </w:rPr>
  </w:style>
  <w:style w:type="paragraph" w:customStyle="1" w:styleId="xl109">
    <w:name w:val="xl109"/>
    <w:basedOn w:val="a"/>
    <w:uiPriority w:val="99"/>
    <w:rsid w:val="00A15990"/>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0">
    <w:name w:val="xl110"/>
    <w:basedOn w:val="a"/>
    <w:uiPriority w:val="99"/>
    <w:rsid w:val="00A15990"/>
    <w:pPr>
      <w:spacing w:before="100" w:beforeAutospacing="1" w:after="100" w:afterAutospacing="1"/>
    </w:pPr>
    <w:rPr>
      <w:rFonts w:ascii="Arial CYR" w:hAnsi="Arial CYR" w:cs="Arial CYR"/>
      <w:sz w:val="16"/>
      <w:szCs w:val="16"/>
    </w:rPr>
  </w:style>
  <w:style w:type="paragraph" w:customStyle="1" w:styleId="xl111">
    <w:name w:val="xl111"/>
    <w:basedOn w:val="a"/>
    <w:uiPriority w:val="99"/>
    <w:rsid w:val="00A15990"/>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2">
    <w:name w:val="xl112"/>
    <w:basedOn w:val="a"/>
    <w:uiPriority w:val="99"/>
    <w:rsid w:val="00A15990"/>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113">
    <w:name w:val="xl113"/>
    <w:basedOn w:val="a"/>
    <w:uiPriority w:val="99"/>
    <w:rsid w:val="00A15990"/>
    <w:pPr>
      <w:pBdr>
        <w:top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4">
    <w:name w:val="xl114"/>
    <w:basedOn w:val="a"/>
    <w:uiPriority w:val="99"/>
    <w:rsid w:val="00A15990"/>
    <w:pPr>
      <w:pBdr>
        <w:top w:val="single" w:sz="8" w:space="0" w:color="auto"/>
      </w:pBdr>
      <w:spacing w:before="100" w:beforeAutospacing="1" w:after="100" w:afterAutospacing="1"/>
    </w:pPr>
    <w:rPr>
      <w:rFonts w:ascii="Arial CYR" w:hAnsi="Arial CYR" w:cs="Arial CYR"/>
      <w:sz w:val="14"/>
      <w:szCs w:val="14"/>
    </w:rPr>
  </w:style>
  <w:style w:type="paragraph" w:customStyle="1" w:styleId="xl115">
    <w:name w:val="xl115"/>
    <w:basedOn w:val="a"/>
    <w:uiPriority w:val="99"/>
    <w:rsid w:val="00A15990"/>
    <w:pPr>
      <w:pBdr>
        <w:top w:val="single" w:sz="8" w:space="0" w:color="auto"/>
        <w:left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6">
    <w:name w:val="xl116"/>
    <w:basedOn w:val="a"/>
    <w:uiPriority w:val="99"/>
    <w:rsid w:val="00A15990"/>
    <w:pPr>
      <w:pBdr>
        <w:top w:val="single" w:sz="8" w:space="0" w:color="auto"/>
      </w:pBdr>
      <w:spacing w:before="100" w:beforeAutospacing="1" w:after="100" w:afterAutospacing="1"/>
      <w:jc w:val="center"/>
    </w:pPr>
    <w:rPr>
      <w:rFonts w:ascii="Arial CYR" w:hAnsi="Arial CYR" w:cs="Arial CYR"/>
      <w:sz w:val="14"/>
      <w:szCs w:val="14"/>
    </w:rPr>
  </w:style>
  <w:style w:type="paragraph" w:customStyle="1" w:styleId="xl117">
    <w:name w:val="xl117"/>
    <w:basedOn w:val="a"/>
    <w:uiPriority w:val="99"/>
    <w:rsid w:val="00A15990"/>
    <w:pPr>
      <w:pBdr>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8">
    <w:name w:val="xl118"/>
    <w:basedOn w:val="a"/>
    <w:uiPriority w:val="99"/>
    <w:rsid w:val="00A15990"/>
    <w:pPr>
      <w:pBdr>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19">
    <w:name w:val="xl119"/>
    <w:basedOn w:val="a"/>
    <w:uiPriority w:val="99"/>
    <w:rsid w:val="00A15990"/>
    <w:pPr>
      <w:pBdr>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0">
    <w:name w:val="xl120"/>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1">
    <w:name w:val="xl121"/>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2">
    <w:name w:val="xl122"/>
    <w:basedOn w:val="a"/>
    <w:uiPriority w:val="99"/>
    <w:rsid w:val="00A15990"/>
    <w:pPr>
      <w:pBdr>
        <w:bottom w:val="single" w:sz="4" w:space="0" w:color="auto"/>
      </w:pBdr>
      <w:spacing w:before="100" w:beforeAutospacing="1" w:after="100" w:afterAutospacing="1"/>
      <w:jc w:val="center"/>
    </w:pPr>
    <w:rPr>
      <w:rFonts w:ascii="Arial CYR" w:hAnsi="Arial CYR" w:cs="Arial CYR"/>
      <w:sz w:val="14"/>
      <w:szCs w:val="14"/>
    </w:rPr>
  </w:style>
  <w:style w:type="paragraph" w:customStyle="1" w:styleId="xl123">
    <w:name w:val="xl123"/>
    <w:basedOn w:val="a"/>
    <w:uiPriority w:val="99"/>
    <w:rsid w:val="00A15990"/>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4">
    <w:name w:val="xl124"/>
    <w:basedOn w:val="a"/>
    <w:uiPriority w:val="99"/>
    <w:rsid w:val="00A15990"/>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5">
    <w:name w:val="xl125"/>
    <w:basedOn w:val="a"/>
    <w:uiPriority w:val="99"/>
    <w:rsid w:val="00A15990"/>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126">
    <w:name w:val="xl126"/>
    <w:basedOn w:val="a"/>
    <w:uiPriority w:val="99"/>
    <w:rsid w:val="00A15990"/>
    <w:pPr>
      <w:pBdr>
        <w:bottom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7">
    <w:name w:val="xl127"/>
    <w:basedOn w:val="a"/>
    <w:uiPriority w:val="99"/>
    <w:rsid w:val="00A15990"/>
    <w:pPr>
      <w:pBdr>
        <w:bottom w:val="single" w:sz="8" w:space="0" w:color="auto"/>
      </w:pBdr>
      <w:spacing w:before="100" w:beforeAutospacing="1" w:after="100" w:afterAutospacing="1"/>
    </w:pPr>
    <w:rPr>
      <w:rFonts w:ascii="Arial CYR" w:hAnsi="Arial CYR" w:cs="Arial CYR"/>
      <w:sz w:val="14"/>
      <w:szCs w:val="14"/>
    </w:rPr>
  </w:style>
  <w:style w:type="paragraph" w:customStyle="1" w:styleId="xl128">
    <w:name w:val="xl128"/>
    <w:basedOn w:val="a"/>
    <w:uiPriority w:val="99"/>
    <w:rsid w:val="00A15990"/>
    <w:pPr>
      <w:pBdr>
        <w:left w:val="single" w:sz="4" w:space="0" w:color="auto"/>
        <w:bottom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29">
    <w:name w:val="xl129"/>
    <w:basedOn w:val="a"/>
    <w:uiPriority w:val="99"/>
    <w:rsid w:val="00A15990"/>
    <w:pPr>
      <w:pBdr>
        <w:bottom w:val="single" w:sz="8" w:space="0" w:color="auto"/>
      </w:pBdr>
      <w:spacing w:before="100" w:beforeAutospacing="1" w:after="100" w:afterAutospacing="1"/>
      <w:jc w:val="center"/>
    </w:pPr>
    <w:rPr>
      <w:rFonts w:ascii="Arial CYR" w:hAnsi="Arial CYR" w:cs="Arial CYR"/>
      <w:sz w:val="14"/>
      <w:szCs w:val="14"/>
    </w:rPr>
  </w:style>
  <w:style w:type="paragraph" w:customStyle="1" w:styleId="xl130">
    <w:name w:val="xl130"/>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b/>
      <w:bCs/>
      <w:sz w:val="14"/>
      <w:szCs w:val="14"/>
    </w:rPr>
  </w:style>
  <w:style w:type="paragraph" w:customStyle="1" w:styleId="xl131">
    <w:name w:val="xl131"/>
    <w:basedOn w:val="a"/>
    <w:uiPriority w:val="99"/>
    <w:rsid w:val="00A15990"/>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32">
    <w:name w:val="xl132"/>
    <w:basedOn w:val="a"/>
    <w:uiPriority w:val="99"/>
    <w:rsid w:val="00A15990"/>
    <w:pPr>
      <w:pBdr>
        <w:bottom w:val="single" w:sz="4" w:space="0" w:color="auto"/>
      </w:pBdr>
      <w:spacing w:before="100" w:beforeAutospacing="1" w:after="100" w:afterAutospacing="1"/>
    </w:pPr>
    <w:rPr>
      <w:rFonts w:ascii="Arial CYR" w:hAnsi="Arial CYR" w:cs="Arial CYR"/>
      <w:sz w:val="14"/>
      <w:szCs w:val="14"/>
    </w:rPr>
  </w:style>
  <w:style w:type="paragraph" w:customStyle="1" w:styleId="xl133">
    <w:name w:val="xl133"/>
    <w:basedOn w:val="a"/>
    <w:uiPriority w:val="99"/>
    <w:rsid w:val="00A15990"/>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34">
    <w:name w:val="xl134"/>
    <w:basedOn w:val="a"/>
    <w:uiPriority w:val="99"/>
    <w:rsid w:val="00A15990"/>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35">
    <w:name w:val="xl135"/>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b/>
      <w:bCs/>
      <w:sz w:val="14"/>
      <w:szCs w:val="14"/>
    </w:rPr>
  </w:style>
  <w:style w:type="paragraph" w:customStyle="1" w:styleId="xl136">
    <w:name w:val="xl136"/>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37">
    <w:name w:val="xl137"/>
    <w:basedOn w:val="a"/>
    <w:uiPriority w:val="99"/>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138">
    <w:name w:val="xl138"/>
    <w:basedOn w:val="a"/>
    <w:uiPriority w:val="99"/>
    <w:rsid w:val="00A15990"/>
    <w:pPr>
      <w:pBdr>
        <w:top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39">
    <w:name w:val="xl139"/>
    <w:basedOn w:val="a"/>
    <w:uiPriority w:val="99"/>
    <w:rsid w:val="00A15990"/>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40">
    <w:name w:val="xl140"/>
    <w:basedOn w:val="a"/>
    <w:uiPriority w:val="99"/>
    <w:rsid w:val="00A15990"/>
    <w:pPr>
      <w:pBdr>
        <w:top w:val="single" w:sz="4" w:space="0" w:color="auto"/>
        <w:left w:val="single" w:sz="8" w:space="0" w:color="auto"/>
      </w:pBdr>
      <w:spacing w:before="100" w:beforeAutospacing="1" w:after="100" w:afterAutospacing="1"/>
      <w:jc w:val="center"/>
    </w:pPr>
    <w:rPr>
      <w:rFonts w:ascii="Arial CYR" w:hAnsi="Arial CYR" w:cs="Arial CYR"/>
      <w:sz w:val="14"/>
      <w:szCs w:val="14"/>
    </w:rPr>
  </w:style>
  <w:style w:type="paragraph" w:customStyle="1" w:styleId="xl141">
    <w:name w:val="xl141"/>
    <w:basedOn w:val="a"/>
    <w:uiPriority w:val="99"/>
    <w:rsid w:val="00A15990"/>
    <w:pPr>
      <w:pBdr>
        <w:top w:val="single" w:sz="4" w:space="0" w:color="auto"/>
        <w:left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42">
    <w:name w:val="xl142"/>
    <w:basedOn w:val="a"/>
    <w:uiPriority w:val="99"/>
    <w:rsid w:val="00A15990"/>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4"/>
      <w:szCs w:val="14"/>
    </w:rPr>
  </w:style>
  <w:style w:type="paragraph" w:customStyle="1" w:styleId="xl143">
    <w:name w:val="xl143"/>
    <w:basedOn w:val="a"/>
    <w:uiPriority w:val="99"/>
    <w:rsid w:val="00A15990"/>
    <w:pPr>
      <w:pBdr>
        <w:top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44">
    <w:name w:val="xl144"/>
    <w:basedOn w:val="a"/>
    <w:uiPriority w:val="99"/>
    <w:rsid w:val="00A15990"/>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45">
    <w:name w:val="xl145"/>
    <w:basedOn w:val="a"/>
    <w:uiPriority w:val="99"/>
    <w:rsid w:val="00A15990"/>
    <w:pPr>
      <w:pBdr>
        <w:left w:val="single" w:sz="8" w:space="0" w:color="auto"/>
        <w:bottom w:val="single" w:sz="4" w:space="0" w:color="auto"/>
      </w:pBdr>
      <w:spacing w:before="100" w:beforeAutospacing="1" w:after="100" w:afterAutospacing="1"/>
      <w:jc w:val="center"/>
    </w:pPr>
    <w:rPr>
      <w:b/>
      <w:bCs/>
      <w:sz w:val="14"/>
      <w:szCs w:val="14"/>
    </w:rPr>
  </w:style>
  <w:style w:type="paragraph" w:customStyle="1" w:styleId="xl146">
    <w:name w:val="xl146"/>
    <w:basedOn w:val="a"/>
    <w:uiPriority w:val="99"/>
    <w:rsid w:val="00A15990"/>
    <w:pPr>
      <w:pBdr>
        <w:bottom w:val="single" w:sz="4" w:space="0" w:color="auto"/>
        <w:right w:val="single" w:sz="8" w:space="0" w:color="auto"/>
      </w:pBdr>
      <w:spacing w:before="100" w:beforeAutospacing="1" w:after="100" w:afterAutospacing="1"/>
      <w:jc w:val="center"/>
    </w:pPr>
    <w:rPr>
      <w:b/>
      <w:bCs/>
      <w:sz w:val="14"/>
      <w:szCs w:val="14"/>
    </w:rPr>
  </w:style>
  <w:style w:type="paragraph" w:customStyle="1" w:styleId="xl147">
    <w:name w:val="xl147"/>
    <w:basedOn w:val="a"/>
    <w:uiPriority w:val="99"/>
    <w:rsid w:val="00A15990"/>
    <w:pPr>
      <w:pBdr>
        <w:top w:val="single" w:sz="4" w:space="0" w:color="auto"/>
      </w:pBdr>
      <w:spacing w:before="100" w:beforeAutospacing="1" w:after="100" w:afterAutospacing="1"/>
      <w:jc w:val="center"/>
    </w:pPr>
    <w:rPr>
      <w:rFonts w:ascii="Arial CYR" w:hAnsi="Arial CYR" w:cs="Arial CYR"/>
      <w:sz w:val="14"/>
      <w:szCs w:val="14"/>
    </w:rPr>
  </w:style>
  <w:style w:type="paragraph" w:customStyle="1" w:styleId="xl148">
    <w:name w:val="xl148"/>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49">
    <w:name w:val="xl149"/>
    <w:basedOn w:val="a"/>
    <w:uiPriority w:val="99"/>
    <w:rsid w:val="00A15990"/>
    <w:pPr>
      <w:pBdr>
        <w:left w:val="single" w:sz="8"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50">
    <w:name w:val="xl150"/>
    <w:basedOn w:val="a"/>
    <w:uiPriority w:val="99"/>
    <w:rsid w:val="00A15990"/>
    <w:pPr>
      <w:pBdr>
        <w:left w:val="single" w:sz="4"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151">
    <w:name w:val="xl151"/>
    <w:basedOn w:val="a"/>
    <w:uiPriority w:val="99"/>
    <w:rsid w:val="00A15990"/>
    <w:pPr>
      <w:pBdr>
        <w:bottom w:val="single" w:sz="4"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52">
    <w:name w:val="xl152"/>
    <w:basedOn w:val="a"/>
    <w:uiPriority w:val="99"/>
    <w:rsid w:val="00A15990"/>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53">
    <w:name w:val="xl153"/>
    <w:basedOn w:val="a"/>
    <w:uiPriority w:val="99"/>
    <w:rsid w:val="00A15990"/>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54">
    <w:name w:val="xl154"/>
    <w:basedOn w:val="a"/>
    <w:uiPriority w:val="99"/>
    <w:rsid w:val="00A15990"/>
    <w:pPr>
      <w:pBdr>
        <w:top w:val="single" w:sz="4" w:space="0" w:color="auto"/>
        <w:left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55">
    <w:name w:val="xl155"/>
    <w:basedOn w:val="a"/>
    <w:uiPriority w:val="99"/>
    <w:rsid w:val="00A15990"/>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56">
    <w:name w:val="xl156"/>
    <w:basedOn w:val="a"/>
    <w:uiPriority w:val="99"/>
    <w:rsid w:val="00A15990"/>
    <w:pPr>
      <w:pBdr>
        <w:top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57">
    <w:name w:val="xl157"/>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58">
    <w:name w:val="xl158"/>
    <w:basedOn w:val="a"/>
    <w:uiPriority w:val="99"/>
    <w:rsid w:val="00A15990"/>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59">
    <w:name w:val="xl159"/>
    <w:basedOn w:val="a"/>
    <w:uiPriority w:val="99"/>
    <w:rsid w:val="00A15990"/>
    <w:pPr>
      <w:pBdr>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60">
    <w:name w:val="xl160"/>
    <w:basedOn w:val="a"/>
    <w:uiPriority w:val="99"/>
    <w:rsid w:val="00A15990"/>
    <w:pPr>
      <w:pBdr>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61">
    <w:name w:val="xl161"/>
    <w:basedOn w:val="a"/>
    <w:uiPriority w:val="99"/>
    <w:rsid w:val="00A15990"/>
    <w:pPr>
      <w:pBdr>
        <w:top w:val="single" w:sz="4" w:space="0" w:color="auto"/>
        <w:left w:val="single" w:sz="8" w:space="0" w:color="auto"/>
      </w:pBdr>
      <w:spacing w:before="100" w:beforeAutospacing="1" w:after="100" w:afterAutospacing="1"/>
      <w:jc w:val="center"/>
    </w:pPr>
    <w:rPr>
      <w:rFonts w:ascii="Arial CYR" w:hAnsi="Arial CYR" w:cs="Arial CYR"/>
      <w:b/>
      <w:bCs/>
      <w:sz w:val="16"/>
      <w:szCs w:val="16"/>
    </w:rPr>
  </w:style>
  <w:style w:type="paragraph" w:customStyle="1" w:styleId="xl162">
    <w:name w:val="xl162"/>
    <w:basedOn w:val="a"/>
    <w:uiPriority w:val="99"/>
    <w:rsid w:val="00A15990"/>
    <w:pPr>
      <w:pBdr>
        <w:top w:val="single" w:sz="4" w:space="0" w:color="auto"/>
        <w:left w:val="single" w:sz="4" w:space="0" w:color="auto"/>
        <w:right w:val="single" w:sz="8" w:space="0" w:color="auto"/>
      </w:pBdr>
      <w:spacing w:before="100" w:beforeAutospacing="1" w:after="100" w:afterAutospacing="1"/>
      <w:jc w:val="center"/>
    </w:pPr>
    <w:rPr>
      <w:rFonts w:ascii="Arial CYR" w:hAnsi="Arial CYR" w:cs="Arial CYR"/>
      <w:b/>
      <w:bCs/>
      <w:sz w:val="16"/>
      <w:szCs w:val="16"/>
    </w:rPr>
  </w:style>
  <w:style w:type="paragraph" w:customStyle="1" w:styleId="xl163">
    <w:name w:val="xl163"/>
    <w:basedOn w:val="a"/>
    <w:uiPriority w:val="99"/>
    <w:rsid w:val="00A15990"/>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64">
    <w:name w:val="xl164"/>
    <w:basedOn w:val="a"/>
    <w:uiPriority w:val="99"/>
    <w:rsid w:val="00A15990"/>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65">
    <w:name w:val="xl165"/>
    <w:basedOn w:val="a"/>
    <w:uiPriority w:val="99"/>
    <w:rsid w:val="00A15990"/>
    <w:pPr>
      <w:pBdr>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b/>
      <w:bCs/>
      <w:sz w:val="16"/>
      <w:szCs w:val="16"/>
    </w:rPr>
  </w:style>
  <w:style w:type="paragraph" w:customStyle="1" w:styleId="xl166">
    <w:name w:val="xl166"/>
    <w:basedOn w:val="a"/>
    <w:uiPriority w:val="99"/>
    <w:rsid w:val="00A15990"/>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67">
    <w:name w:val="xl167"/>
    <w:basedOn w:val="a"/>
    <w:uiPriority w:val="99"/>
    <w:rsid w:val="00A15990"/>
    <w:pPr>
      <w:pBdr>
        <w:top w:val="single" w:sz="4" w:space="0" w:color="auto"/>
      </w:pBdr>
      <w:spacing w:before="100" w:beforeAutospacing="1" w:after="100" w:afterAutospacing="1"/>
    </w:pPr>
    <w:rPr>
      <w:rFonts w:ascii="Arial CYR" w:hAnsi="Arial CYR" w:cs="Arial CYR"/>
      <w:sz w:val="14"/>
      <w:szCs w:val="14"/>
    </w:rPr>
  </w:style>
  <w:style w:type="paragraph" w:customStyle="1" w:styleId="xl168">
    <w:name w:val="xl168"/>
    <w:basedOn w:val="a"/>
    <w:uiPriority w:val="99"/>
    <w:rsid w:val="00A15990"/>
    <w:pPr>
      <w:pBdr>
        <w:top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69">
    <w:name w:val="xl169"/>
    <w:basedOn w:val="a"/>
    <w:uiPriority w:val="99"/>
    <w:rsid w:val="00A15990"/>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4"/>
      <w:szCs w:val="14"/>
    </w:rPr>
  </w:style>
  <w:style w:type="paragraph" w:customStyle="1" w:styleId="xl170">
    <w:name w:val="xl170"/>
    <w:basedOn w:val="a"/>
    <w:uiPriority w:val="99"/>
    <w:rsid w:val="00A15990"/>
    <w:pPr>
      <w:pBdr>
        <w:right w:val="single" w:sz="8" w:space="0" w:color="auto"/>
      </w:pBdr>
      <w:spacing w:before="100" w:beforeAutospacing="1" w:after="100" w:afterAutospacing="1"/>
      <w:jc w:val="center"/>
    </w:pPr>
    <w:rPr>
      <w:rFonts w:ascii="Arial CYR" w:hAnsi="Arial CYR" w:cs="Arial CYR"/>
      <w:sz w:val="14"/>
      <w:szCs w:val="14"/>
    </w:rPr>
  </w:style>
  <w:style w:type="paragraph" w:customStyle="1" w:styleId="xl171">
    <w:name w:val="xl171"/>
    <w:basedOn w:val="a"/>
    <w:uiPriority w:val="99"/>
    <w:rsid w:val="00A15990"/>
    <w:pPr>
      <w:pBdr>
        <w:top w:val="single" w:sz="4" w:space="0" w:color="auto"/>
        <w:left w:val="single" w:sz="8" w:space="0" w:color="auto"/>
        <w:right w:val="single" w:sz="8" w:space="0" w:color="auto"/>
      </w:pBdr>
      <w:spacing w:before="100" w:beforeAutospacing="1" w:after="100" w:afterAutospacing="1"/>
    </w:pPr>
    <w:rPr>
      <w:b/>
      <w:bCs/>
      <w:sz w:val="14"/>
      <w:szCs w:val="14"/>
    </w:rPr>
  </w:style>
  <w:style w:type="paragraph" w:customStyle="1" w:styleId="xl172">
    <w:name w:val="xl172"/>
    <w:basedOn w:val="a"/>
    <w:uiPriority w:val="99"/>
    <w:rsid w:val="00A15990"/>
    <w:pPr>
      <w:pBdr>
        <w:top w:val="single" w:sz="4" w:space="0" w:color="auto"/>
        <w:left w:val="single" w:sz="8" w:space="0" w:color="auto"/>
        <w:right w:val="single" w:sz="8" w:space="0" w:color="auto"/>
      </w:pBdr>
      <w:spacing w:before="100" w:beforeAutospacing="1" w:after="100" w:afterAutospacing="1"/>
      <w:jc w:val="center"/>
    </w:pPr>
    <w:rPr>
      <w:b/>
      <w:bCs/>
      <w:sz w:val="14"/>
      <w:szCs w:val="14"/>
    </w:rPr>
  </w:style>
  <w:style w:type="paragraph" w:customStyle="1" w:styleId="xl173">
    <w:name w:val="xl173"/>
    <w:basedOn w:val="a"/>
    <w:uiPriority w:val="99"/>
    <w:rsid w:val="00A15990"/>
    <w:pPr>
      <w:pBdr>
        <w:top w:val="single" w:sz="4" w:space="0" w:color="auto"/>
        <w:right w:val="single" w:sz="8" w:space="0" w:color="auto"/>
      </w:pBdr>
      <w:spacing w:before="100" w:beforeAutospacing="1" w:after="100" w:afterAutospacing="1"/>
      <w:jc w:val="center"/>
    </w:pPr>
    <w:rPr>
      <w:b/>
      <w:bCs/>
      <w:sz w:val="14"/>
      <w:szCs w:val="14"/>
    </w:rPr>
  </w:style>
  <w:style w:type="paragraph" w:customStyle="1" w:styleId="xl174">
    <w:name w:val="xl174"/>
    <w:basedOn w:val="a"/>
    <w:uiPriority w:val="99"/>
    <w:rsid w:val="00A15990"/>
    <w:pPr>
      <w:pBdr>
        <w:left w:val="single" w:sz="8" w:space="0" w:color="auto"/>
        <w:bottom w:val="single" w:sz="4" w:space="0" w:color="auto"/>
        <w:right w:val="single" w:sz="8" w:space="0" w:color="auto"/>
      </w:pBdr>
      <w:spacing w:before="100" w:beforeAutospacing="1" w:after="100" w:afterAutospacing="1"/>
    </w:pPr>
    <w:rPr>
      <w:b/>
      <w:bCs/>
      <w:sz w:val="14"/>
      <w:szCs w:val="14"/>
    </w:rPr>
  </w:style>
  <w:style w:type="paragraph" w:customStyle="1" w:styleId="xl175">
    <w:name w:val="xl175"/>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sz w:val="14"/>
      <w:szCs w:val="14"/>
    </w:rPr>
  </w:style>
  <w:style w:type="paragraph" w:customStyle="1" w:styleId="xl176">
    <w:name w:val="xl176"/>
    <w:basedOn w:val="a"/>
    <w:uiPriority w:val="99"/>
    <w:rsid w:val="00A15990"/>
    <w:pPr>
      <w:pBdr>
        <w:bottom w:val="single" w:sz="4" w:space="0" w:color="auto"/>
        <w:right w:val="single" w:sz="8" w:space="0" w:color="auto"/>
      </w:pBdr>
      <w:spacing w:before="100" w:beforeAutospacing="1" w:after="100" w:afterAutospacing="1"/>
      <w:jc w:val="center"/>
    </w:pPr>
    <w:rPr>
      <w:sz w:val="14"/>
      <w:szCs w:val="14"/>
    </w:rPr>
  </w:style>
  <w:style w:type="paragraph" w:customStyle="1" w:styleId="xl177">
    <w:name w:val="xl177"/>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4"/>
      <w:szCs w:val="14"/>
    </w:rPr>
  </w:style>
  <w:style w:type="paragraph" w:customStyle="1" w:styleId="xl178">
    <w:name w:val="xl178"/>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179">
    <w:name w:val="xl179"/>
    <w:basedOn w:val="a"/>
    <w:uiPriority w:val="99"/>
    <w:rsid w:val="00A15990"/>
    <w:pPr>
      <w:pBdr>
        <w:top w:val="single" w:sz="4"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180">
    <w:name w:val="xl180"/>
    <w:basedOn w:val="a"/>
    <w:uiPriority w:val="99"/>
    <w:rsid w:val="00A15990"/>
    <w:pPr>
      <w:pBdr>
        <w:left w:val="single" w:sz="8" w:space="0" w:color="auto"/>
        <w:bottom w:val="single" w:sz="4" w:space="0" w:color="auto"/>
        <w:right w:val="single" w:sz="8" w:space="0" w:color="auto"/>
      </w:pBdr>
      <w:spacing w:before="100" w:beforeAutospacing="1" w:after="100" w:afterAutospacing="1"/>
      <w:jc w:val="center"/>
    </w:pPr>
    <w:rPr>
      <w:b/>
      <w:bCs/>
      <w:sz w:val="14"/>
      <w:szCs w:val="14"/>
    </w:rPr>
  </w:style>
  <w:style w:type="paragraph" w:customStyle="1" w:styleId="xl181">
    <w:name w:val="xl181"/>
    <w:basedOn w:val="a"/>
    <w:uiPriority w:val="99"/>
    <w:rsid w:val="00A15990"/>
    <w:pPr>
      <w:pBdr>
        <w:bottom w:val="single" w:sz="4" w:space="0" w:color="auto"/>
        <w:right w:val="single" w:sz="8" w:space="0" w:color="auto"/>
      </w:pBdr>
      <w:spacing w:before="100" w:beforeAutospacing="1" w:after="100" w:afterAutospacing="1"/>
      <w:jc w:val="center"/>
    </w:pPr>
    <w:rPr>
      <w:b/>
      <w:bCs/>
      <w:sz w:val="14"/>
      <w:szCs w:val="14"/>
    </w:rPr>
  </w:style>
  <w:style w:type="paragraph" w:customStyle="1" w:styleId="xl182">
    <w:name w:val="xl182"/>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83">
    <w:name w:val="xl183"/>
    <w:basedOn w:val="a"/>
    <w:uiPriority w:val="99"/>
    <w:rsid w:val="00A15990"/>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84">
    <w:name w:val="xl184"/>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85">
    <w:name w:val="xl185"/>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86">
    <w:name w:val="xl186"/>
    <w:basedOn w:val="a"/>
    <w:uiPriority w:val="99"/>
    <w:rsid w:val="00A15990"/>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87">
    <w:name w:val="xl187"/>
    <w:basedOn w:val="a"/>
    <w:uiPriority w:val="99"/>
    <w:rsid w:val="00A1599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8">
    <w:name w:val="xl188"/>
    <w:basedOn w:val="a"/>
    <w:uiPriority w:val="99"/>
    <w:rsid w:val="00A159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89">
    <w:name w:val="xl189"/>
    <w:basedOn w:val="a"/>
    <w:uiPriority w:val="99"/>
    <w:rsid w:val="00A15990"/>
    <w:pPr>
      <w:pBdr>
        <w:top w:val="single" w:sz="4" w:space="0" w:color="auto"/>
        <w:bottom w:val="single" w:sz="4" w:space="0" w:color="auto"/>
      </w:pBdr>
      <w:spacing w:before="100" w:beforeAutospacing="1" w:after="100" w:afterAutospacing="1"/>
    </w:pPr>
    <w:rPr>
      <w:sz w:val="14"/>
      <w:szCs w:val="14"/>
    </w:rPr>
  </w:style>
  <w:style w:type="paragraph" w:customStyle="1" w:styleId="xl190">
    <w:name w:val="xl190"/>
    <w:basedOn w:val="a"/>
    <w:uiPriority w:val="99"/>
    <w:rsid w:val="00A1599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4"/>
      <w:szCs w:val="14"/>
    </w:rPr>
  </w:style>
  <w:style w:type="paragraph" w:customStyle="1" w:styleId="xl191">
    <w:name w:val="xl191"/>
    <w:basedOn w:val="a"/>
    <w:uiPriority w:val="99"/>
    <w:rsid w:val="00A15990"/>
    <w:pPr>
      <w:pBdr>
        <w:top w:val="single" w:sz="4" w:space="0" w:color="auto"/>
        <w:left w:val="single" w:sz="8" w:space="0" w:color="auto"/>
        <w:bottom w:val="single" w:sz="4" w:space="0" w:color="auto"/>
      </w:pBdr>
      <w:spacing w:before="100" w:beforeAutospacing="1" w:after="100" w:afterAutospacing="1"/>
      <w:jc w:val="center"/>
    </w:pPr>
    <w:rPr>
      <w:rFonts w:ascii="Arial CYR" w:hAnsi="Arial CYR" w:cs="Arial CYR"/>
      <w:sz w:val="14"/>
      <w:szCs w:val="14"/>
    </w:rPr>
  </w:style>
  <w:style w:type="paragraph" w:customStyle="1" w:styleId="xl192">
    <w:name w:val="xl192"/>
    <w:basedOn w:val="a"/>
    <w:uiPriority w:val="99"/>
    <w:rsid w:val="00A15990"/>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93">
    <w:name w:val="xl193"/>
    <w:basedOn w:val="a"/>
    <w:uiPriority w:val="99"/>
    <w:rsid w:val="00A15990"/>
    <w:pPr>
      <w:pBdr>
        <w:top w:val="single" w:sz="4"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4">
    <w:name w:val="xl194"/>
    <w:basedOn w:val="a"/>
    <w:uiPriority w:val="99"/>
    <w:rsid w:val="00A1599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95">
    <w:name w:val="xl195"/>
    <w:basedOn w:val="a"/>
    <w:uiPriority w:val="99"/>
    <w:rsid w:val="00A1599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196">
    <w:name w:val="xl196"/>
    <w:basedOn w:val="a"/>
    <w:uiPriority w:val="99"/>
    <w:rsid w:val="00A159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97">
    <w:name w:val="xl197"/>
    <w:basedOn w:val="a"/>
    <w:uiPriority w:val="99"/>
    <w:rsid w:val="00A15990"/>
    <w:pPr>
      <w:pBdr>
        <w:top w:val="single" w:sz="4" w:space="0" w:color="auto"/>
        <w:bottom w:val="single" w:sz="8" w:space="0" w:color="auto"/>
      </w:pBdr>
      <w:spacing w:before="100" w:beforeAutospacing="1" w:after="100" w:afterAutospacing="1"/>
    </w:pPr>
    <w:rPr>
      <w:rFonts w:ascii="Arial CYR" w:hAnsi="Arial CYR" w:cs="Arial CYR"/>
      <w:sz w:val="14"/>
      <w:szCs w:val="14"/>
    </w:rPr>
  </w:style>
  <w:style w:type="paragraph" w:customStyle="1" w:styleId="xl198">
    <w:name w:val="xl198"/>
    <w:basedOn w:val="a"/>
    <w:uiPriority w:val="99"/>
    <w:rsid w:val="00A1599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199">
    <w:name w:val="xl199"/>
    <w:basedOn w:val="a"/>
    <w:uiPriority w:val="99"/>
    <w:rsid w:val="00A159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200">
    <w:name w:val="xl200"/>
    <w:basedOn w:val="a"/>
    <w:uiPriority w:val="99"/>
    <w:rsid w:val="00A15990"/>
    <w:pPr>
      <w:pBdr>
        <w:top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201">
    <w:name w:val="xl201"/>
    <w:basedOn w:val="a"/>
    <w:uiPriority w:val="99"/>
    <w:rsid w:val="00A159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04900">
      <w:bodyDiv w:val="1"/>
      <w:marLeft w:val="0"/>
      <w:marRight w:val="0"/>
      <w:marTop w:val="0"/>
      <w:marBottom w:val="0"/>
      <w:divBdr>
        <w:top w:val="none" w:sz="0" w:space="0" w:color="auto"/>
        <w:left w:val="none" w:sz="0" w:space="0" w:color="auto"/>
        <w:bottom w:val="none" w:sz="0" w:space="0" w:color="auto"/>
        <w:right w:val="none" w:sz="0" w:space="0" w:color="auto"/>
      </w:divBdr>
    </w:div>
    <w:div w:id="271860487">
      <w:bodyDiv w:val="1"/>
      <w:marLeft w:val="0"/>
      <w:marRight w:val="0"/>
      <w:marTop w:val="0"/>
      <w:marBottom w:val="0"/>
      <w:divBdr>
        <w:top w:val="none" w:sz="0" w:space="0" w:color="auto"/>
        <w:left w:val="none" w:sz="0" w:space="0" w:color="auto"/>
        <w:bottom w:val="none" w:sz="0" w:space="0" w:color="auto"/>
        <w:right w:val="none" w:sz="0" w:space="0" w:color="auto"/>
      </w:divBdr>
    </w:div>
    <w:div w:id="1440683943">
      <w:bodyDiv w:val="1"/>
      <w:marLeft w:val="0"/>
      <w:marRight w:val="0"/>
      <w:marTop w:val="0"/>
      <w:marBottom w:val="0"/>
      <w:divBdr>
        <w:top w:val="none" w:sz="0" w:space="0" w:color="auto"/>
        <w:left w:val="none" w:sz="0" w:space="0" w:color="auto"/>
        <w:bottom w:val="none" w:sz="0" w:space="0" w:color="auto"/>
        <w:right w:val="none" w:sz="0" w:space="0" w:color="auto"/>
      </w:divBdr>
    </w:div>
    <w:div w:id="1526478071">
      <w:bodyDiv w:val="1"/>
      <w:marLeft w:val="0"/>
      <w:marRight w:val="0"/>
      <w:marTop w:val="0"/>
      <w:marBottom w:val="0"/>
      <w:divBdr>
        <w:top w:val="none" w:sz="0" w:space="0" w:color="auto"/>
        <w:left w:val="none" w:sz="0" w:space="0" w:color="auto"/>
        <w:bottom w:val="none" w:sz="0" w:space="0" w:color="auto"/>
        <w:right w:val="none" w:sz="0" w:space="0" w:color="auto"/>
      </w:divBdr>
    </w:div>
    <w:div w:id="1696073661">
      <w:bodyDiv w:val="1"/>
      <w:marLeft w:val="0"/>
      <w:marRight w:val="0"/>
      <w:marTop w:val="0"/>
      <w:marBottom w:val="0"/>
      <w:divBdr>
        <w:top w:val="none" w:sz="0" w:space="0" w:color="auto"/>
        <w:left w:val="none" w:sz="0" w:space="0" w:color="auto"/>
        <w:bottom w:val="none" w:sz="0" w:space="0" w:color="auto"/>
        <w:right w:val="none" w:sz="0" w:space="0" w:color="auto"/>
      </w:divBdr>
    </w:div>
    <w:div w:id="1913738600">
      <w:bodyDiv w:val="1"/>
      <w:marLeft w:val="0"/>
      <w:marRight w:val="0"/>
      <w:marTop w:val="0"/>
      <w:marBottom w:val="0"/>
      <w:divBdr>
        <w:top w:val="none" w:sz="0" w:space="0" w:color="auto"/>
        <w:left w:val="none" w:sz="0" w:space="0" w:color="auto"/>
        <w:bottom w:val="none" w:sz="0" w:space="0" w:color="auto"/>
        <w:right w:val="none" w:sz="0" w:space="0" w:color="auto"/>
      </w:divBdr>
    </w:div>
    <w:div w:id="1970478905">
      <w:marLeft w:val="0"/>
      <w:marRight w:val="0"/>
      <w:marTop w:val="0"/>
      <w:marBottom w:val="0"/>
      <w:divBdr>
        <w:top w:val="none" w:sz="0" w:space="0" w:color="auto"/>
        <w:left w:val="none" w:sz="0" w:space="0" w:color="auto"/>
        <w:bottom w:val="none" w:sz="0" w:space="0" w:color="auto"/>
        <w:right w:val="none" w:sz="0" w:space="0" w:color="auto"/>
      </w:divBdr>
    </w:div>
    <w:div w:id="1970478906">
      <w:marLeft w:val="0"/>
      <w:marRight w:val="0"/>
      <w:marTop w:val="0"/>
      <w:marBottom w:val="0"/>
      <w:divBdr>
        <w:top w:val="none" w:sz="0" w:space="0" w:color="auto"/>
        <w:left w:val="none" w:sz="0" w:space="0" w:color="auto"/>
        <w:bottom w:val="none" w:sz="0" w:space="0" w:color="auto"/>
        <w:right w:val="none" w:sz="0" w:space="0" w:color="auto"/>
      </w:divBdr>
    </w:div>
    <w:div w:id="1970478907">
      <w:marLeft w:val="0"/>
      <w:marRight w:val="0"/>
      <w:marTop w:val="0"/>
      <w:marBottom w:val="0"/>
      <w:divBdr>
        <w:top w:val="none" w:sz="0" w:space="0" w:color="auto"/>
        <w:left w:val="none" w:sz="0" w:space="0" w:color="auto"/>
        <w:bottom w:val="none" w:sz="0" w:space="0" w:color="auto"/>
        <w:right w:val="none" w:sz="0" w:space="0" w:color="auto"/>
      </w:divBdr>
    </w:div>
    <w:div w:id="1970478908">
      <w:marLeft w:val="0"/>
      <w:marRight w:val="0"/>
      <w:marTop w:val="0"/>
      <w:marBottom w:val="0"/>
      <w:divBdr>
        <w:top w:val="none" w:sz="0" w:space="0" w:color="auto"/>
        <w:left w:val="none" w:sz="0" w:space="0" w:color="auto"/>
        <w:bottom w:val="none" w:sz="0" w:space="0" w:color="auto"/>
        <w:right w:val="none" w:sz="0" w:space="0" w:color="auto"/>
      </w:divBdr>
    </w:div>
    <w:div w:id="1970478909">
      <w:marLeft w:val="0"/>
      <w:marRight w:val="0"/>
      <w:marTop w:val="0"/>
      <w:marBottom w:val="0"/>
      <w:divBdr>
        <w:top w:val="none" w:sz="0" w:space="0" w:color="auto"/>
        <w:left w:val="none" w:sz="0" w:space="0" w:color="auto"/>
        <w:bottom w:val="none" w:sz="0" w:space="0" w:color="auto"/>
        <w:right w:val="none" w:sz="0" w:space="0" w:color="auto"/>
      </w:divBdr>
    </w:div>
    <w:div w:id="1970478910">
      <w:marLeft w:val="0"/>
      <w:marRight w:val="0"/>
      <w:marTop w:val="0"/>
      <w:marBottom w:val="0"/>
      <w:divBdr>
        <w:top w:val="none" w:sz="0" w:space="0" w:color="auto"/>
        <w:left w:val="none" w:sz="0" w:space="0" w:color="auto"/>
        <w:bottom w:val="none" w:sz="0" w:space="0" w:color="auto"/>
        <w:right w:val="none" w:sz="0" w:space="0" w:color="auto"/>
      </w:divBdr>
    </w:div>
    <w:div w:id="1970478911">
      <w:marLeft w:val="0"/>
      <w:marRight w:val="0"/>
      <w:marTop w:val="0"/>
      <w:marBottom w:val="0"/>
      <w:divBdr>
        <w:top w:val="none" w:sz="0" w:space="0" w:color="auto"/>
        <w:left w:val="none" w:sz="0" w:space="0" w:color="auto"/>
        <w:bottom w:val="none" w:sz="0" w:space="0" w:color="auto"/>
        <w:right w:val="none" w:sz="0" w:space="0" w:color="auto"/>
      </w:divBdr>
    </w:div>
    <w:div w:id="1970478912">
      <w:marLeft w:val="0"/>
      <w:marRight w:val="0"/>
      <w:marTop w:val="0"/>
      <w:marBottom w:val="0"/>
      <w:divBdr>
        <w:top w:val="none" w:sz="0" w:space="0" w:color="auto"/>
        <w:left w:val="none" w:sz="0" w:space="0" w:color="auto"/>
        <w:bottom w:val="none" w:sz="0" w:space="0" w:color="auto"/>
        <w:right w:val="none" w:sz="0" w:space="0" w:color="auto"/>
      </w:divBdr>
    </w:div>
    <w:div w:id="1970478913">
      <w:marLeft w:val="0"/>
      <w:marRight w:val="0"/>
      <w:marTop w:val="0"/>
      <w:marBottom w:val="0"/>
      <w:divBdr>
        <w:top w:val="none" w:sz="0" w:space="0" w:color="auto"/>
        <w:left w:val="none" w:sz="0" w:space="0" w:color="auto"/>
        <w:bottom w:val="none" w:sz="0" w:space="0" w:color="auto"/>
        <w:right w:val="none" w:sz="0" w:space="0" w:color="auto"/>
      </w:divBdr>
    </w:div>
    <w:div w:id="1970478914">
      <w:marLeft w:val="0"/>
      <w:marRight w:val="0"/>
      <w:marTop w:val="0"/>
      <w:marBottom w:val="0"/>
      <w:divBdr>
        <w:top w:val="none" w:sz="0" w:space="0" w:color="auto"/>
        <w:left w:val="none" w:sz="0" w:space="0" w:color="auto"/>
        <w:bottom w:val="none" w:sz="0" w:space="0" w:color="auto"/>
        <w:right w:val="none" w:sz="0" w:space="0" w:color="auto"/>
      </w:divBdr>
    </w:div>
    <w:div w:id="1970478915">
      <w:marLeft w:val="0"/>
      <w:marRight w:val="0"/>
      <w:marTop w:val="0"/>
      <w:marBottom w:val="0"/>
      <w:divBdr>
        <w:top w:val="none" w:sz="0" w:space="0" w:color="auto"/>
        <w:left w:val="none" w:sz="0" w:space="0" w:color="auto"/>
        <w:bottom w:val="none" w:sz="0" w:space="0" w:color="auto"/>
        <w:right w:val="none" w:sz="0" w:space="0" w:color="auto"/>
      </w:divBdr>
    </w:div>
    <w:div w:id="1970478916">
      <w:marLeft w:val="0"/>
      <w:marRight w:val="0"/>
      <w:marTop w:val="0"/>
      <w:marBottom w:val="0"/>
      <w:divBdr>
        <w:top w:val="none" w:sz="0" w:space="0" w:color="auto"/>
        <w:left w:val="none" w:sz="0" w:space="0" w:color="auto"/>
        <w:bottom w:val="none" w:sz="0" w:space="0" w:color="auto"/>
        <w:right w:val="none" w:sz="0" w:space="0" w:color="auto"/>
      </w:divBdr>
    </w:div>
    <w:div w:id="1970478917">
      <w:marLeft w:val="0"/>
      <w:marRight w:val="0"/>
      <w:marTop w:val="0"/>
      <w:marBottom w:val="0"/>
      <w:divBdr>
        <w:top w:val="none" w:sz="0" w:space="0" w:color="auto"/>
        <w:left w:val="none" w:sz="0" w:space="0" w:color="auto"/>
        <w:bottom w:val="none" w:sz="0" w:space="0" w:color="auto"/>
        <w:right w:val="none" w:sz="0" w:space="0" w:color="auto"/>
      </w:divBdr>
    </w:div>
    <w:div w:id="1970478918">
      <w:marLeft w:val="0"/>
      <w:marRight w:val="0"/>
      <w:marTop w:val="0"/>
      <w:marBottom w:val="0"/>
      <w:divBdr>
        <w:top w:val="none" w:sz="0" w:space="0" w:color="auto"/>
        <w:left w:val="none" w:sz="0" w:space="0" w:color="auto"/>
        <w:bottom w:val="none" w:sz="0" w:space="0" w:color="auto"/>
        <w:right w:val="none" w:sz="0" w:space="0" w:color="auto"/>
      </w:divBdr>
    </w:div>
    <w:div w:id="1970478919">
      <w:marLeft w:val="0"/>
      <w:marRight w:val="0"/>
      <w:marTop w:val="0"/>
      <w:marBottom w:val="0"/>
      <w:divBdr>
        <w:top w:val="none" w:sz="0" w:space="0" w:color="auto"/>
        <w:left w:val="none" w:sz="0" w:space="0" w:color="auto"/>
        <w:bottom w:val="none" w:sz="0" w:space="0" w:color="auto"/>
        <w:right w:val="none" w:sz="0" w:space="0" w:color="auto"/>
      </w:divBdr>
    </w:div>
    <w:div w:id="1970478920">
      <w:marLeft w:val="0"/>
      <w:marRight w:val="0"/>
      <w:marTop w:val="0"/>
      <w:marBottom w:val="0"/>
      <w:divBdr>
        <w:top w:val="none" w:sz="0" w:space="0" w:color="auto"/>
        <w:left w:val="none" w:sz="0" w:space="0" w:color="auto"/>
        <w:bottom w:val="none" w:sz="0" w:space="0" w:color="auto"/>
        <w:right w:val="none" w:sz="0" w:space="0" w:color="auto"/>
      </w:divBdr>
    </w:div>
    <w:div w:id="1970478921">
      <w:marLeft w:val="0"/>
      <w:marRight w:val="0"/>
      <w:marTop w:val="0"/>
      <w:marBottom w:val="0"/>
      <w:divBdr>
        <w:top w:val="none" w:sz="0" w:space="0" w:color="auto"/>
        <w:left w:val="none" w:sz="0" w:space="0" w:color="auto"/>
        <w:bottom w:val="none" w:sz="0" w:space="0" w:color="auto"/>
        <w:right w:val="none" w:sz="0" w:space="0" w:color="auto"/>
      </w:divBdr>
    </w:div>
    <w:div w:id="1970478922">
      <w:marLeft w:val="0"/>
      <w:marRight w:val="0"/>
      <w:marTop w:val="0"/>
      <w:marBottom w:val="0"/>
      <w:divBdr>
        <w:top w:val="none" w:sz="0" w:space="0" w:color="auto"/>
        <w:left w:val="none" w:sz="0" w:space="0" w:color="auto"/>
        <w:bottom w:val="none" w:sz="0" w:space="0" w:color="auto"/>
        <w:right w:val="none" w:sz="0" w:space="0" w:color="auto"/>
      </w:divBdr>
    </w:div>
    <w:div w:id="1970478923">
      <w:marLeft w:val="0"/>
      <w:marRight w:val="0"/>
      <w:marTop w:val="0"/>
      <w:marBottom w:val="0"/>
      <w:divBdr>
        <w:top w:val="none" w:sz="0" w:space="0" w:color="auto"/>
        <w:left w:val="none" w:sz="0" w:space="0" w:color="auto"/>
        <w:bottom w:val="none" w:sz="0" w:space="0" w:color="auto"/>
        <w:right w:val="none" w:sz="0" w:space="0" w:color="auto"/>
      </w:divBdr>
    </w:div>
    <w:div w:id="1970478924">
      <w:marLeft w:val="0"/>
      <w:marRight w:val="0"/>
      <w:marTop w:val="0"/>
      <w:marBottom w:val="0"/>
      <w:divBdr>
        <w:top w:val="none" w:sz="0" w:space="0" w:color="auto"/>
        <w:left w:val="none" w:sz="0" w:space="0" w:color="auto"/>
        <w:bottom w:val="none" w:sz="0" w:space="0" w:color="auto"/>
        <w:right w:val="none" w:sz="0" w:space="0" w:color="auto"/>
      </w:divBdr>
    </w:div>
    <w:div w:id="1970478925">
      <w:marLeft w:val="0"/>
      <w:marRight w:val="0"/>
      <w:marTop w:val="0"/>
      <w:marBottom w:val="0"/>
      <w:divBdr>
        <w:top w:val="none" w:sz="0" w:space="0" w:color="auto"/>
        <w:left w:val="none" w:sz="0" w:space="0" w:color="auto"/>
        <w:bottom w:val="none" w:sz="0" w:space="0" w:color="auto"/>
        <w:right w:val="none" w:sz="0" w:space="0" w:color="auto"/>
      </w:divBdr>
    </w:div>
    <w:div w:id="1970478926">
      <w:marLeft w:val="0"/>
      <w:marRight w:val="0"/>
      <w:marTop w:val="0"/>
      <w:marBottom w:val="0"/>
      <w:divBdr>
        <w:top w:val="none" w:sz="0" w:space="0" w:color="auto"/>
        <w:left w:val="none" w:sz="0" w:space="0" w:color="auto"/>
        <w:bottom w:val="none" w:sz="0" w:space="0" w:color="auto"/>
        <w:right w:val="none" w:sz="0" w:space="0" w:color="auto"/>
      </w:divBdr>
    </w:div>
    <w:div w:id="1970478927">
      <w:marLeft w:val="0"/>
      <w:marRight w:val="0"/>
      <w:marTop w:val="0"/>
      <w:marBottom w:val="0"/>
      <w:divBdr>
        <w:top w:val="none" w:sz="0" w:space="0" w:color="auto"/>
        <w:left w:val="none" w:sz="0" w:space="0" w:color="auto"/>
        <w:bottom w:val="none" w:sz="0" w:space="0" w:color="auto"/>
        <w:right w:val="none" w:sz="0" w:space="0" w:color="auto"/>
      </w:divBdr>
    </w:div>
    <w:div w:id="1970478928">
      <w:marLeft w:val="0"/>
      <w:marRight w:val="0"/>
      <w:marTop w:val="0"/>
      <w:marBottom w:val="0"/>
      <w:divBdr>
        <w:top w:val="none" w:sz="0" w:space="0" w:color="auto"/>
        <w:left w:val="none" w:sz="0" w:space="0" w:color="auto"/>
        <w:bottom w:val="none" w:sz="0" w:space="0" w:color="auto"/>
        <w:right w:val="none" w:sz="0" w:space="0" w:color="auto"/>
      </w:divBdr>
    </w:div>
    <w:div w:id="1970478929">
      <w:marLeft w:val="0"/>
      <w:marRight w:val="0"/>
      <w:marTop w:val="0"/>
      <w:marBottom w:val="0"/>
      <w:divBdr>
        <w:top w:val="none" w:sz="0" w:space="0" w:color="auto"/>
        <w:left w:val="none" w:sz="0" w:space="0" w:color="auto"/>
        <w:bottom w:val="none" w:sz="0" w:space="0" w:color="auto"/>
        <w:right w:val="none" w:sz="0" w:space="0" w:color="auto"/>
      </w:divBdr>
    </w:div>
    <w:div w:id="1970478930">
      <w:marLeft w:val="0"/>
      <w:marRight w:val="0"/>
      <w:marTop w:val="0"/>
      <w:marBottom w:val="0"/>
      <w:divBdr>
        <w:top w:val="none" w:sz="0" w:space="0" w:color="auto"/>
        <w:left w:val="none" w:sz="0" w:space="0" w:color="auto"/>
        <w:bottom w:val="none" w:sz="0" w:space="0" w:color="auto"/>
        <w:right w:val="none" w:sz="0" w:space="0" w:color="auto"/>
      </w:divBdr>
    </w:div>
    <w:div w:id="1970478931">
      <w:marLeft w:val="0"/>
      <w:marRight w:val="0"/>
      <w:marTop w:val="0"/>
      <w:marBottom w:val="0"/>
      <w:divBdr>
        <w:top w:val="none" w:sz="0" w:space="0" w:color="auto"/>
        <w:left w:val="none" w:sz="0" w:space="0" w:color="auto"/>
        <w:bottom w:val="none" w:sz="0" w:space="0" w:color="auto"/>
        <w:right w:val="none" w:sz="0" w:space="0" w:color="auto"/>
      </w:divBdr>
    </w:div>
    <w:div w:id="1970478932">
      <w:marLeft w:val="0"/>
      <w:marRight w:val="0"/>
      <w:marTop w:val="0"/>
      <w:marBottom w:val="0"/>
      <w:divBdr>
        <w:top w:val="none" w:sz="0" w:space="0" w:color="auto"/>
        <w:left w:val="none" w:sz="0" w:space="0" w:color="auto"/>
        <w:bottom w:val="none" w:sz="0" w:space="0" w:color="auto"/>
        <w:right w:val="none" w:sz="0" w:space="0" w:color="auto"/>
      </w:divBdr>
    </w:div>
    <w:div w:id="1970478933">
      <w:marLeft w:val="0"/>
      <w:marRight w:val="0"/>
      <w:marTop w:val="0"/>
      <w:marBottom w:val="0"/>
      <w:divBdr>
        <w:top w:val="none" w:sz="0" w:space="0" w:color="auto"/>
        <w:left w:val="none" w:sz="0" w:space="0" w:color="auto"/>
        <w:bottom w:val="none" w:sz="0" w:space="0" w:color="auto"/>
        <w:right w:val="none" w:sz="0" w:space="0" w:color="auto"/>
      </w:divBdr>
    </w:div>
    <w:div w:id="1970478934">
      <w:marLeft w:val="0"/>
      <w:marRight w:val="0"/>
      <w:marTop w:val="0"/>
      <w:marBottom w:val="0"/>
      <w:divBdr>
        <w:top w:val="none" w:sz="0" w:space="0" w:color="auto"/>
        <w:left w:val="none" w:sz="0" w:space="0" w:color="auto"/>
        <w:bottom w:val="none" w:sz="0" w:space="0" w:color="auto"/>
        <w:right w:val="none" w:sz="0" w:space="0" w:color="auto"/>
      </w:divBdr>
    </w:div>
    <w:div w:id="1970478935">
      <w:marLeft w:val="0"/>
      <w:marRight w:val="0"/>
      <w:marTop w:val="0"/>
      <w:marBottom w:val="0"/>
      <w:divBdr>
        <w:top w:val="none" w:sz="0" w:space="0" w:color="auto"/>
        <w:left w:val="none" w:sz="0" w:space="0" w:color="auto"/>
        <w:bottom w:val="none" w:sz="0" w:space="0" w:color="auto"/>
        <w:right w:val="none" w:sz="0" w:space="0" w:color="auto"/>
      </w:divBdr>
    </w:div>
    <w:div w:id="1970478936">
      <w:marLeft w:val="0"/>
      <w:marRight w:val="0"/>
      <w:marTop w:val="0"/>
      <w:marBottom w:val="0"/>
      <w:divBdr>
        <w:top w:val="none" w:sz="0" w:space="0" w:color="auto"/>
        <w:left w:val="none" w:sz="0" w:space="0" w:color="auto"/>
        <w:bottom w:val="none" w:sz="0" w:space="0" w:color="auto"/>
        <w:right w:val="none" w:sz="0" w:space="0" w:color="auto"/>
      </w:divBdr>
    </w:div>
    <w:div w:id="1970478937">
      <w:marLeft w:val="0"/>
      <w:marRight w:val="0"/>
      <w:marTop w:val="0"/>
      <w:marBottom w:val="0"/>
      <w:divBdr>
        <w:top w:val="none" w:sz="0" w:space="0" w:color="auto"/>
        <w:left w:val="none" w:sz="0" w:space="0" w:color="auto"/>
        <w:bottom w:val="none" w:sz="0" w:space="0" w:color="auto"/>
        <w:right w:val="none" w:sz="0" w:space="0" w:color="auto"/>
      </w:divBdr>
    </w:div>
    <w:div w:id="1970478938">
      <w:marLeft w:val="0"/>
      <w:marRight w:val="0"/>
      <w:marTop w:val="0"/>
      <w:marBottom w:val="0"/>
      <w:divBdr>
        <w:top w:val="none" w:sz="0" w:space="0" w:color="auto"/>
        <w:left w:val="none" w:sz="0" w:space="0" w:color="auto"/>
        <w:bottom w:val="none" w:sz="0" w:space="0" w:color="auto"/>
        <w:right w:val="none" w:sz="0" w:space="0" w:color="auto"/>
      </w:divBdr>
    </w:div>
    <w:div w:id="1970478939">
      <w:marLeft w:val="0"/>
      <w:marRight w:val="0"/>
      <w:marTop w:val="0"/>
      <w:marBottom w:val="0"/>
      <w:divBdr>
        <w:top w:val="none" w:sz="0" w:space="0" w:color="auto"/>
        <w:left w:val="none" w:sz="0" w:space="0" w:color="auto"/>
        <w:bottom w:val="none" w:sz="0" w:space="0" w:color="auto"/>
        <w:right w:val="none" w:sz="0" w:space="0" w:color="auto"/>
      </w:divBdr>
    </w:div>
    <w:div w:id="1970478940">
      <w:marLeft w:val="0"/>
      <w:marRight w:val="0"/>
      <w:marTop w:val="0"/>
      <w:marBottom w:val="0"/>
      <w:divBdr>
        <w:top w:val="none" w:sz="0" w:space="0" w:color="auto"/>
        <w:left w:val="none" w:sz="0" w:space="0" w:color="auto"/>
        <w:bottom w:val="none" w:sz="0" w:space="0" w:color="auto"/>
        <w:right w:val="none" w:sz="0" w:space="0" w:color="auto"/>
      </w:divBdr>
    </w:div>
    <w:div w:id="1970478941">
      <w:marLeft w:val="0"/>
      <w:marRight w:val="0"/>
      <w:marTop w:val="0"/>
      <w:marBottom w:val="0"/>
      <w:divBdr>
        <w:top w:val="none" w:sz="0" w:space="0" w:color="auto"/>
        <w:left w:val="none" w:sz="0" w:space="0" w:color="auto"/>
        <w:bottom w:val="none" w:sz="0" w:space="0" w:color="auto"/>
        <w:right w:val="none" w:sz="0" w:space="0" w:color="auto"/>
      </w:divBdr>
    </w:div>
    <w:div w:id="1970478942">
      <w:marLeft w:val="0"/>
      <w:marRight w:val="0"/>
      <w:marTop w:val="0"/>
      <w:marBottom w:val="0"/>
      <w:divBdr>
        <w:top w:val="none" w:sz="0" w:space="0" w:color="auto"/>
        <w:left w:val="none" w:sz="0" w:space="0" w:color="auto"/>
        <w:bottom w:val="none" w:sz="0" w:space="0" w:color="auto"/>
        <w:right w:val="none" w:sz="0" w:space="0" w:color="auto"/>
      </w:divBdr>
    </w:div>
    <w:div w:id="1970478943">
      <w:marLeft w:val="0"/>
      <w:marRight w:val="0"/>
      <w:marTop w:val="0"/>
      <w:marBottom w:val="0"/>
      <w:divBdr>
        <w:top w:val="none" w:sz="0" w:space="0" w:color="auto"/>
        <w:left w:val="none" w:sz="0" w:space="0" w:color="auto"/>
        <w:bottom w:val="none" w:sz="0" w:space="0" w:color="auto"/>
        <w:right w:val="none" w:sz="0" w:space="0" w:color="auto"/>
      </w:divBdr>
    </w:div>
    <w:div w:id="1970478944">
      <w:marLeft w:val="0"/>
      <w:marRight w:val="0"/>
      <w:marTop w:val="0"/>
      <w:marBottom w:val="0"/>
      <w:divBdr>
        <w:top w:val="none" w:sz="0" w:space="0" w:color="auto"/>
        <w:left w:val="none" w:sz="0" w:space="0" w:color="auto"/>
        <w:bottom w:val="none" w:sz="0" w:space="0" w:color="auto"/>
        <w:right w:val="none" w:sz="0" w:space="0" w:color="auto"/>
      </w:divBdr>
    </w:div>
    <w:div w:id="1970478945">
      <w:marLeft w:val="0"/>
      <w:marRight w:val="0"/>
      <w:marTop w:val="0"/>
      <w:marBottom w:val="0"/>
      <w:divBdr>
        <w:top w:val="none" w:sz="0" w:space="0" w:color="auto"/>
        <w:left w:val="none" w:sz="0" w:space="0" w:color="auto"/>
        <w:bottom w:val="none" w:sz="0" w:space="0" w:color="auto"/>
        <w:right w:val="none" w:sz="0" w:space="0" w:color="auto"/>
      </w:divBdr>
    </w:div>
    <w:div w:id="1970478946">
      <w:marLeft w:val="0"/>
      <w:marRight w:val="0"/>
      <w:marTop w:val="0"/>
      <w:marBottom w:val="0"/>
      <w:divBdr>
        <w:top w:val="none" w:sz="0" w:space="0" w:color="auto"/>
        <w:left w:val="none" w:sz="0" w:space="0" w:color="auto"/>
        <w:bottom w:val="none" w:sz="0" w:space="0" w:color="auto"/>
        <w:right w:val="none" w:sz="0" w:space="0" w:color="auto"/>
      </w:divBdr>
    </w:div>
    <w:div w:id="1970478947">
      <w:marLeft w:val="0"/>
      <w:marRight w:val="0"/>
      <w:marTop w:val="0"/>
      <w:marBottom w:val="0"/>
      <w:divBdr>
        <w:top w:val="none" w:sz="0" w:space="0" w:color="auto"/>
        <w:left w:val="none" w:sz="0" w:space="0" w:color="auto"/>
        <w:bottom w:val="none" w:sz="0" w:space="0" w:color="auto"/>
        <w:right w:val="none" w:sz="0" w:space="0" w:color="auto"/>
      </w:divBdr>
    </w:div>
    <w:div w:id="1970478948">
      <w:marLeft w:val="0"/>
      <w:marRight w:val="0"/>
      <w:marTop w:val="0"/>
      <w:marBottom w:val="0"/>
      <w:divBdr>
        <w:top w:val="none" w:sz="0" w:space="0" w:color="auto"/>
        <w:left w:val="none" w:sz="0" w:space="0" w:color="auto"/>
        <w:bottom w:val="none" w:sz="0" w:space="0" w:color="auto"/>
        <w:right w:val="none" w:sz="0" w:space="0" w:color="auto"/>
      </w:divBdr>
    </w:div>
    <w:div w:id="1970478949">
      <w:marLeft w:val="0"/>
      <w:marRight w:val="0"/>
      <w:marTop w:val="0"/>
      <w:marBottom w:val="0"/>
      <w:divBdr>
        <w:top w:val="none" w:sz="0" w:space="0" w:color="auto"/>
        <w:left w:val="none" w:sz="0" w:space="0" w:color="auto"/>
        <w:bottom w:val="none" w:sz="0" w:space="0" w:color="auto"/>
        <w:right w:val="none" w:sz="0" w:space="0" w:color="auto"/>
      </w:divBdr>
    </w:div>
    <w:div w:id="1970478950">
      <w:marLeft w:val="0"/>
      <w:marRight w:val="0"/>
      <w:marTop w:val="0"/>
      <w:marBottom w:val="0"/>
      <w:divBdr>
        <w:top w:val="none" w:sz="0" w:space="0" w:color="auto"/>
        <w:left w:val="none" w:sz="0" w:space="0" w:color="auto"/>
        <w:bottom w:val="none" w:sz="0" w:space="0" w:color="auto"/>
        <w:right w:val="none" w:sz="0" w:space="0" w:color="auto"/>
      </w:divBdr>
    </w:div>
    <w:div w:id="1970478951">
      <w:marLeft w:val="0"/>
      <w:marRight w:val="0"/>
      <w:marTop w:val="0"/>
      <w:marBottom w:val="0"/>
      <w:divBdr>
        <w:top w:val="none" w:sz="0" w:space="0" w:color="auto"/>
        <w:left w:val="none" w:sz="0" w:space="0" w:color="auto"/>
        <w:bottom w:val="none" w:sz="0" w:space="0" w:color="auto"/>
        <w:right w:val="none" w:sz="0" w:space="0" w:color="auto"/>
      </w:divBdr>
    </w:div>
    <w:div w:id="1970478952">
      <w:marLeft w:val="0"/>
      <w:marRight w:val="0"/>
      <w:marTop w:val="0"/>
      <w:marBottom w:val="0"/>
      <w:divBdr>
        <w:top w:val="none" w:sz="0" w:space="0" w:color="auto"/>
        <w:left w:val="none" w:sz="0" w:space="0" w:color="auto"/>
        <w:bottom w:val="none" w:sz="0" w:space="0" w:color="auto"/>
        <w:right w:val="none" w:sz="0" w:space="0" w:color="auto"/>
      </w:divBdr>
    </w:div>
    <w:div w:id="1970478953">
      <w:marLeft w:val="0"/>
      <w:marRight w:val="0"/>
      <w:marTop w:val="0"/>
      <w:marBottom w:val="0"/>
      <w:divBdr>
        <w:top w:val="none" w:sz="0" w:space="0" w:color="auto"/>
        <w:left w:val="none" w:sz="0" w:space="0" w:color="auto"/>
        <w:bottom w:val="none" w:sz="0" w:space="0" w:color="auto"/>
        <w:right w:val="none" w:sz="0" w:space="0" w:color="auto"/>
      </w:divBdr>
    </w:div>
    <w:div w:id="1970478954">
      <w:marLeft w:val="0"/>
      <w:marRight w:val="0"/>
      <w:marTop w:val="0"/>
      <w:marBottom w:val="0"/>
      <w:divBdr>
        <w:top w:val="none" w:sz="0" w:space="0" w:color="auto"/>
        <w:left w:val="none" w:sz="0" w:space="0" w:color="auto"/>
        <w:bottom w:val="none" w:sz="0" w:space="0" w:color="auto"/>
        <w:right w:val="none" w:sz="0" w:space="0" w:color="auto"/>
      </w:divBdr>
    </w:div>
    <w:div w:id="1970478955">
      <w:marLeft w:val="0"/>
      <w:marRight w:val="0"/>
      <w:marTop w:val="0"/>
      <w:marBottom w:val="0"/>
      <w:divBdr>
        <w:top w:val="none" w:sz="0" w:space="0" w:color="auto"/>
        <w:left w:val="none" w:sz="0" w:space="0" w:color="auto"/>
        <w:bottom w:val="none" w:sz="0" w:space="0" w:color="auto"/>
        <w:right w:val="none" w:sz="0" w:space="0" w:color="auto"/>
      </w:divBdr>
    </w:div>
    <w:div w:id="1970478956">
      <w:marLeft w:val="0"/>
      <w:marRight w:val="0"/>
      <w:marTop w:val="0"/>
      <w:marBottom w:val="0"/>
      <w:divBdr>
        <w:top w:val="none" w:sz="0" w:space="0" w:color="auto"/>
        <w:left w:val="none" w:sz="0" w:space="0" w:color="auto"/>
        <w:bottom w:val="none" w:sz="0" w:space="0" w:color="auto"/>
        <w:right w:val="none" w:sz="0" w:space="0" w:color="auto"/>
      </w:divBdr>
    </w:div>
    <w:div w:id="1970478957">
      <w:marLeft w:val="0"/>
      <w:marRight w:val="0"/>
      <w:marTop w:val="0"/>
      <w:marBottom w:val="0"/>
      <w:divBdr>
        <w:top w:val="none" w:sz="0" w:space="0" w:color="auto"/>
        <w:left w:val="none" w:sz="0" w:space="0" w:color="auto"/>
        <w:bottom w:val="none" w:sz="0" w:space="0" w:color="auto"/>
        <w:right w:val="none" w:sz="0" w:space="0" w:color="auto"/>
      </w:divBdr>
    </w:div>
    <w:div w:id="1970478958">
      <w:marLeft w:val="0"/>
      <w:marRight w:val="0"/>
      <w:marTop w:val="0"/>
      <w:marBottom w:val="0"/>
      <w:divBdr>
        <w:top w:val="none" w:sz="0" w:space="0" w:color="auto"/>
        <w:left w:val="none" w:sz="0" w:space="0" w:color="auto"/>
        <w:bottom w:val="none" w:sz="0" w:space="0" w:color="auto"/>
        <w:right w:val="none" w:sz="0" w:space="0" w:color="auto"/>
      </w:divBdr>
    </w:div>
    <w:div w:id="1970478959">
      <w:marLeft w:val="0"/>
      <w:marRight w:val="0"/>
      <w:marTop w:val="0"/>
      <w:marBottom w:val="0"/>
      <w:divBdr>
        <w:top w:val="none" w:sz="0" w:space="0" w:color="auto"/>
        <w:left w:val="none" w:sz="0" w:space="0" w:color="auto"/>
        <w:bottom w:val="none" w:sz="0" w:space="0" w:color="auto"/>
        <w:right w:val="none" w:sz="0" w:space="0" w:color="auto"/>
      </w:divBdr>
    </w:div>
    <w:div w:id="1970478960">
      <w:marLeft w:val="0"/>
      <w:marRight w:val="0"/>
      <w:marTop w:val="0"/>
      <w:marBottom w:val="0"/>
      <w:divBdr>
        <w:top w:val="none" w:sz="0" w:space="0" w:color="auto"/>
        <w:left w:val="none" w:sz="0" w:space="0" w:color="auto"/>
        <w:bottom w:val="none" w:sz="0" w:space="0" w:color="auto"/>
        <w:right w:val="none" w:sz="0" w:space="0" w:color="auto"/>
      </w:divBdr>
    </w:div>
    <w:div w:id="1970478961">
      <w:marLeft w:val="0"/>
      <w:marRight w:val="0"/>
      <w:marTop w:val="0"/>
      <w:marBottom w:val="0"/>
      <w:divBdr>
        <w:top w:val="none" w:sz="0" w:space="0" w:color="auto"/>
        <w:left w:val="none" w:sz="0" w:space="0" w:color="auto"/>
        <w:bottom w:val="none" w:sz="0" w:space="0" w:color="auto"/>
        <w:right w:val="none" w:sz="0" w:space="0" w:color="auto"/>
      </w:divBdr>
    </w:div>
    <w:div w:id="1970478962">
      <w:marLeft w:val="0"/>
      <w:marRight w:val="0"/>
      <w:marTop w:val="0"/>
      <w:marBottom w:val="0"/>
      <w:divBdr>
        <w:top w:val="none" w:sz="0" w:space="0" w:color="auto"/>
        <w:left w:val="none" w:sz="0" w:space="0" w:color="auto"/>
        <w:bottom w:val="none" w:sz="0" w:space="0" w:color="auto"/>
        <w:right w:val="none" w:sz="0" w:space="0" w:color="auto"/>
      </w:divBdr>
    </w:div>
    <w:div w:id="1970478963">
      <w:marLeft w:val="0"/>
      <w:marRight w:val="0"/>
      <w:marTop w:val="0"/>
      <w:marBottom w:val="0"/>
      <w:divBdr>
        <w:top w:val="none" w:sz="0" w:space="0" w:color="auto"/>
        <w:left w:val="none" w:sz="0" w:space="0" w:color="auto"/>
        <w:bottom w:val="none" w:sz="0" w:space="0" w:color="auto"/>
        <w:right w:val="none" w:sz="0" w:space="0" w:color="auto"/>
      </w:divBdr>
    </w:div>
    <w:div w:id="1970478964">
      <w:marLeft w:val="0"/>
      <w:marRight w:val="0"/>
      <w:marTop w:val="0"/>
      <w:marBottom w:val="0"/>
      <w:divBdr>
        <w:top w:val="none" w:sz="0" w:space="0" w:color="auto"/>
        <w:left w:val="none" w:sz="0" w:space="0" w:color="auto"/>
        <w:bottom w:val="none" w:sz="0" w:space="0" w:color="auto"/>
        <w:right w:val="none" w:sz="0" w:space="0" w:color="auto"/>
      </w:divBdr>
    </w:div>
    <w:div w:id="1970478965">
      <w:marLeft w:val="0"/>
      <w:marRight w:val="0"/>
      <w:marTop w:val="0"/>
      <w:marBottom w:val="0"/>
      <w:divBdr>
        <w:top w:val="none" w:sz="0" w:space="0" w:color="auto"/>
        <w:left w:val="none" w:sz="0" w:space="0" w:color="auto"/>
        <w:bottom w:val="none" w:sz="0" w:space="0" w:color="auto"/>
        <w:right w:val="none" w:sz="0" w:space="0" w:color="auto"/>
      </w:divBdr>
    </w:div>
    <w:div w:id="1970478966">
      <w:marLeft w:val="0"/>
      <w:marRight w:val="0"/>
      <w:marTop w:val="0"/>
      <w:marBottom w:val="0"/>
      <w:divBdr>
        <w:top w:val="none" w:sz="0" w:space="0" w:color="auto"/>
        <w:left w:val="none" w:sz="0" w:space="0" w:color="auto"/>
        <w:bottom w:val="none" w:sz="0" w:space="0" w:color="auto"/>
        <w:right w:val="none" w:sz="0" w:space="0" w:color="auto"/>
      </w:divBdr>
    </w:div>
    <w:div w:id="1970478967">
      <w:marLeft w:val="0"/>
      <w:marRight w:val="0"/>
      <w:marTop w:val="0"/>
      <w:marBottom w:val="0"/>
      <w:divBdr>
        <w:top w:val="none" w:sz="0" w:space="0" w:color="auto"/>
        <w:left w:val="none" w:sz="0" w:space="0" w:color="auto"/>
        <w:bottom w:val="none" w:sz="0" w:space="0" w:color="auto"/>
        <w:right w:val="none" w:sz="0" w:space="0" w:color="auto"/>
      </w:divBdr>
    </w:div>
    <w:div w:id="1970478968">
      <w:marLeft w:val="0"/>
      <w:marRight w:val="0"/>
      <w:marTop w:val="0"/>
      <w:marBottom w:val="0"/>
      <w:divBdr>
        <w:top w:val="none" w:sz="0" w:space="0" w:color="auto"/>
        <w:left w:val="none" w:sz="0" w:space="0" w:color="auto"/>
        <w:bottom w:val="none" w:sz="0" w:space="0" w:color="auto"/>
        <w:right w:val="none" w:sz="0" w:space="0" w:color="auto"/>
      </w:divBdr>
    </w:div>
    <w:div w:id="1970478969">
      <w:marLeft w:val="0"/>
      <w:marRight w:val="0"/>
      <w:marTop w:val="0"/>
      <w:marBottom w:val="0"/>
      <w:divBdr>
        <w:top w:val="none" w:sz="0" w:space="0" w:color="auto"/>
        <w:left w:val="none" w:sz="0" w:space="0" w:color="auto"/>
        <w:bottom w:val="none" w:sz="0" w:space="0" w:color="auto"/>
        <w:right w:val="none" w:sz="0" w:space="0" w:color="auto"/>
      </w:divBdr>
    </w:div>
    <w:div w:id="1970478970">
      <w:marLeft w:val="0"/>
      <w:marRight w:val="0"/>
      <w:marTop w:val="0"/>
      <w:marBottom w:val="0"/>
      <w:divBdr>
        <w:top w:val="none" w:sz="0" w:space="0" w:color="auto"/>
        <w:left w:val="none" w:sz="0" w:space="0" w:color="auto"/>
        <w:bottom w:val="none" w:sz="0" w:space="0" w:color="auto"/>
        <w:right w:val="none" w:sz="0" w:space="0" w:color="auto"/>
      </w:divBdr>
    </w:div>
    <w:div w:id="1970478971">
      <w:marLeft w:val="0"/>
      <w:marRight w:val="0"/>
      <w:marTop w:val="0"/>
      <w:marBottom w:val="0"/>
      <w:divBdr>
        <w:top w:val="none" w:sz="0" w:space="0" w:color="auto"/>
        <w:left w:val="none" w:sz="0" w:space="0" w:color="auto"/>
        <w:bottom w:val="none" w:sz="0" w:space="0" w:color="auto"/>
        <w:right w:val="none" w:sz="0" w:space="0" w:color="auto"/>
      </w:divBdr>
    </w:div>
    <w:div w:id="1970478972">
      <w:marLeft w:val="0"/>
      <w:marRight w:val="0"/>
      <w:marTop w:val="0"/>
      <w:marBottom w:val="0"/>
      <w:divBdr>
        <w:top w:val="none" w:sz="0" w:space="0" w:color="auto"/>
        <w:left w:val="none" w:sz="0" w:space="0" w:color="auto"/>
        <w:bottom w:val="none" w:sz="0" w:space="0" w:color="auto"/>
        <w:right w:val="none" w:sz="0" w:space="0" w:color="auto"/>
      </w:divBdr>
    </w:div>
    <w:div w:id="1970478973">
      <w:marLeft w:val="0"/>
      <w:marRight w:val="0"/>
      <w:marTop w:val="0"/>
      <w:marBottom w:val="0"/>
      <w:divBdr>
        <w:top w:val="none" w:sz="0" w:space="0" w:color="auto"/>
        <w:left w:val="none" w:sz="0" w:space="0" w:color="auto"/>
        <w:bottom w:val="none" w:sz="0" w:space="0" w:color="auto"/>
        <w:right w:val="none" w:sz="0" w:space="0" w:color="auto"/>
      </w:divBdr>
    </w:div>
    <w:div w:id="1970478974">
      <w:marLeft w:val="0"/>
      <w:marRight w:val="0"/>
      <w:marTop w:val="0"/>
      <w:marBottom w:val="0"/>
      <w:divBdr>
        <w:top w:val="none" w:sz="0" w:space="0" w:color="auto"/>
        <w:left w:val="none" w:sz="0" w:space="0" w:color="auto"/>
        <w:bottom w:val="none" w:sz="0" w:space="0" w:color="auto"/>
        <w:right w:val="none" w:sz="0" w:space="0" w:color="auto"/>
      </w:divBdr>
    </w:div>
    <w:div w:id="1970478975">
      <w:marLeft w:val="0"/>
      <w:marRight w:val="0"/>
      <w:marTop w:val="0"/>
      <w:marBottom w:val="0"/>
      <w:divBdr>
        <w:top w:val="none" w:sz="0" w:space="0" w:color="auto"/>
        <w:left w:val="none" w:sz="0" w:space="0" w:color="auto"/>
        <w:bottom w:val="none" w:sz="0" w:space="0" w:color="auto"/>
        <w:right w:val="none" w:sz="0" w:space="0" w:color="auto"/>
      </w:divBdr>
    </w:div>
    <w:div w:id="1970478976">
      <w:marLeft w:val="0"/>
      <w:marRight w:val="0"/>
      <w:marTop w:val="0"/>
      <w:marBottom w:val="0"/>
      <w:divBdr>
        <w:top w:val="none" w:sz="0" w:space="0" w:color="auto"/>
        <w:left w:val="none" w:sz="0" w:space="0" w:color="auto"/>
        <w:bottom w:val="none" w:sz="0" w:space="0" w:color="auto"/>
        <w:right w:val="none" w:sz="0" w:space="0" w:color="auto"/>
      </w:divBdr>
    </w:div>
    <w:div w:id="1970478977">
      <w:marLeft w:val="0"/>
      <w:marRight w:val="0"/>
      <w:marTop w:val="0"/>
      <w:marBottom w:val="0"/>
      <w:divBdr>
        <w:top w:val="none" w:sz="0" w:space="0" w:color="auto"/>
        <w:left w:val="none" w:sz="0" w:space="0" w:color="auto"/>
        <w:bottom w:val="none" w:sz="0" w:space="0" w:color="auto"/>
        <w:right w:val="none" w:sz="0" w:space="0" w:color="auto"/>
      </w:divBdr>
    </w:div>
    <w:div w:id="1970478978">
      <w:marLeft w:val="0"/>
      <w:marRight w:val="0"/>
      <w:marTop w:val="0"/>
      <w:marBottom w:val="0"/>
      <w:divBdr>
        <w:top w:val="none" w:sz="0" w:space="0" w:color="auto"/>
        <w:left w:val="none" w:sz="0" w:space="0" w:color="auto"/>
        <w:bottom w:val="none" w:sz="0" w:space="0" w:color="auto"/>
        <w:right w:val="none" w:sz="0" w:space="0" w:color="auto"/>
      </w:divBdr>
    </w:div>
    <w:div w:id="1970478979">
      <w:marLeft w:val="0"/>
      <w:marRight w:val="0"/>
      <w:marTop w:val="0"/>
      <w:marBottom w:val="0"/>
      <w:divBdr>
        <w:top w:val="none" w:sz="0" w:space="0" w:color="auto"/>
        <w:left w:val="none" w:sz="0" w:space="0" w:color="auto"/>
        <w:bottom w:val="none" w:sz="0" w:space="0" w:color="auto"/>
        <w:right w:val="none" w:sz="0" w:space="0" w:color="auto"/>
      </w:divBdr>
    </w:div>
    <w:div w:id="1970478980">
      <w:marLeft w:val="0"/>
      <w:marRight w:val="0"/>
      <w:marTop w:val="0"/>
      <w:marBottom w:val="0"/>
      <w:divBdr>
        <w:top w:val="none" w:sz="0" w:space="0" w:color="auto"/>
        <w:left w:val="none" w:sz="0" w:space="0" w:color="auto"/>
        <w:bottom w:val="none" w:sz="0" w:space="0" w:color="auto"/>
        <w:right w:val="none" w:sz="0" w:space="0" w:color="auto"/>
      </w:divBdr>
    </w:div>
    <w:div w:id="1970478981">
      <w:marLeft w:val="0"/>
      <w:marRight w:val="0"/>
      <w:marTop w:val="0"/>
      <w:marBottom w:val="0"/>
      <w:divBdr>
        <w:top w:val="none" w:sz="0" w:space="0" w:color="auto"/>
        <w:left w:val="none" w:sz="0" w:space="0" w:color="auto"/>
        <w:bottom w:val="none" w:sz="0" w:space="0" w:color="auto"/>
        <w:right w:val="none" w:sz="0" w:space="0" w:color="auto"/>
      </w:divBdr>
    </w:div>
    <w:div w:id="1970478982">
      <w:marLeft w:val="0"/>
      <w:marRight w:val="0"/>
      <w:marTop w:val="0"/>
      <w:marBottom w:val="0"/>
      <w:divBdr>
        <w:top w:val="none" w:sz="0" w:space="0" w:color="auto"/>
        <w:left w:val="none" w:sz="0" w:space="0" w:color="auto"/>
        <w:bottom w:val="none" w:sz="0" w:space="0" w:color="auto"/>
        <w:right w:val="none" w:sz="0" w:space="0" w:color="auto"/>
      </w:divBdr>
    </w:div>
    <w:div w:id="1970478983">
      <w:marLeft w:val="0"/>
      <w:marRight w:val="0"/>
      <w:marTop w:val="0"/>
      <w:marBottom w:val="0"/>
      <w:divBdr>
        <w:top w:val="none" w:sz="0" w:space="0" w:color="auto"/>
        <w:left w:val="none" w:sz="0" w:space="0" w:color="auto"/>
        <w:bottom w:val="none" w:sz="0" w:space="0" w:color="auto"/>
        <w:right w:val="none" w:sz="0" w:space="0" w:color="auto"/>
      </w:divBdr>
    </w:div>
    <w:div w:id="1970478984">
      <w:marLeft w:val="0"/>
      <w:marRight w:val="0"/>
      <w:marTop w:val="0"/>
      <w:marBottom w:val="0"/>
      <w:divBdr>
        <w:top w:val="none" w:sz="0" w:space="0" w:color="auto"/>
        <w:left w:val="none" w:sz="0" w:space="0" w:color="auto"/>
        <w:bottom w:val="none" w:sz="0" w:space="0" w:color="auto"/>
        <w:right w:val="none" w:sz="0" w:space="0" w:color="auto"/>
      </w:divBdr>
    </w:div>
    <w:div w:id="1970478985">
      <w:marLeft w:val="0"/>
      <w:marRight w:val="0"/>
      <w:marTop w:val="0"/>
      <w:marBottom w:val="0"/>
      <w:divBdr>
        <w:top w:val="none" w:sz="0" w:space="0" w:color="auto"/>
        <w:left w:val="none" w:sz="0" w:space="0" w:color="auto"/>
        <w:bottom w:val="none" w:sz="0" w:space="0" w:color="auto"/>
        <w:right w:val="none" w:sz="0" w:space="0" w:color="auto"/>
      </w:divBdr>
    </w:div>
    <w:div w:id="1970478986">
      <w:marLeft w:val="0"/>
      <w:marRight w:val="0"/>
      <w:marTop w:val="0"/>
      <w:marBottom w:val="0"/>
      <w:divBdr>
        <w:top w:val="none" w:sz="0" w:space="0" w:color="auto"/>
        <w:left w:val="none" w:sz="0" w:space="0" w:color="auto"/>
        <w:bottom w:val="none" w:sz="0" w:space="0" w:color="auto"/>
        <w:right w:val="none" w:sz="0" w:space="0" w:color="auto"/>
      </w:divBdr>
    </w:div>
    <w:div w:id="1970478987">
      <w:marLeft w:val="0"/>
      <w:marRight w:val="0"/>
      <w:marTop w:val="0"/>
      <w:marBottom w:val="0"/>
      <w:divBdr>
        <w:top w:val="none" w:sz="0" w:space="0" w:color="auto"/>
        <w:left w:val="none" w:sz="0" w:space="0" w:color="auto"/>
        <w:bottom w:val="none" w:sz="0" w:space="0" w:color="auto"/>
        <w:right w:val="none" w:sz="0" w:space="0" w:color="auto"/>
      </w:divBdr>
    </w:div>
    <w:div w:id="1970478988">
      <w:marLeft w:val="0"/>
      <w:marRight w:val="0"/>
      <w:marTop w:val="0"/>
      <w:marBottom w:val="0"/>
      <w:divBdr>
        <w:top w:val="none" w:sz="0" w:space="0" w:color="auto"/>
        <w:left w:val="none" w:sz="0" w:space="0" w:color="auto"/>
        <w:bottom w:val="none" w:sz="0" w:space="0" w:color="auto"/>
        <w:right w:val="none" w:sz="0" w:space="0" w:color="auto"/>
      </w:divBdr>
    </w:div>
    <w:div w:id="1970478989">
      <w:marLeft w:val="0"/>
      <w:marRight w:val="0"/>
      <w:marTop w:val="0"/>
      <w:marBottom w:val="0"/>
      <w:divBdr>
        <w:top w:val="none" w:sz="0" w:space="0" w:color="auto"/>
        <w:left w:val="none" w:sz="0" w:space="0" w:color="auto"/>
        <w:bottom w:val="none" w:sz="0" w:space="0" w:color="auto"/>
        <w:right w:val="none" w:sz="0" w:space="0" w:color="auto"/>
      </w:divBdr>
    </w:div>
    <w:div w:id="1970478990">
      <w:marLeft w:val="0"/>
      <w:marRight w:val="0"/>
      <w:marTop w:val="0"/>
      <w:marBottom w:val="0"/>
      <w:divBdr>
        <w:top w:val="none" w:sz="0" w:space="0" w:color="auto"/>
        <w:left w:val="none" w:sz="0" w:space="0" w:color="auto"/>
        <w:bottom w:val="none" w:sz="0" w:space="0" w:color="auto"/>
        <w:right w:val="none" w:sz="0" w:space="0" w:color="auto"/>
      </w:divBdr>
    </w:div>
    <w:div w:id="1970478991">
      <w:marLeft w:val="0"/>
      <w:marRight w:val="0"/>
      <w:marTop w:val="0"/>
      <w:marBottom w:val="0"/>
      <w:divBdr>
        <w:top w:val="none" w:sz="0" w:space="0" w:color="auto"/>
        <w:left w:val="none" w:sz="0" w:space="0" w:color="auto"/>
        <w:bottom w:val="none" w:sz="0" w:space="0" w:color="auto"/>
        <w:right w:val="none" w:sz="0" w:space="0" w:color="auto"/>
      </w:divBdr>
    </w:div>
    <w:div w:id="1970478992">
      <w:marLeft w:val="0"/>
      <w:marRight w:val="0"/>
      <w:marTop w:val="0"/>
      <w:marBottom w:val="0"/>
      <w:divBdr>
        <w:top w:val="none" w:sz="0" w:space="0" w:color="auto"/>
        <w:left w:val="none" w:sz="0" w:space="0" w:color="auto"/>
        <w:bottom w:val="none" w:sz="0" w:space="0" w:color="auto"/>
        <w:right w:val="none" w:sz="0" w:space="0" w:color="auto"/>
      </w:divBdr>
    </w:div>
    <w:div w:id="1970478993">
      <w:marLeft w:val="0"/>
      <w:marRight w:val="0"/>
      <w:marTop w:val="0"/>
      <w:marBottom w:val="0"/>
      <w:divBdr>
        <w:top w:val="none" w:sz="0" w:space="0" w:color="auto"/>
        <w:left w:val="none" w:sz="0" w:space="0" w:color="auto"/>
        <w:bottom w:val="none" w:sz="0" w:space="0" w:color="auto"/>
        <w:right w:val="none" w:sz="0" w:space="0" w:color="auto"/>
      </w:divBdr>
    </w:div>
    <w:div w:id="1970478994">
      <w:marLeft w:val="0"/>
      <w:marRight w:val="0"/>
      <w:marTop w:val="0"/>
      <w:marBottom w:val="0"/>
      <w:divBdr>
        <w:top w:val="none" w:sz="0" w:space="0" w:color="auto"/>
        <w:left w:val="none" w:sz="0" w:space="0" w:color="auto"/>
        <w:bottom w:val="none" w:sz="0" w:space="0" w:color="auto"/>
        <w:right w:val="none" w:sz="0" w:space="0" w:color="auto"/>
      </w:divBdr>
    </w:div>
    <w:div w:id="1970478995">
      <w:marLeft w:val="0"/>
      <w:marRight w:val="0"/>
      <w:marTop w:val="0"/>
      <w:marBottom w:val="0"/>
      <w:divBdr>
        <w:top w:val="none" w:sz="0" w:space="0" w:color="auto"/>
        <w:left w:val="none" w:sz="0" w:space="0" w:color="auto"/>
        <w:bottom w:val="none" w:sz="0" w:space="0" w:color="auto"/>
        <w:right w:val="none" w:sz="0" w:space="0" w:color="auto"/>
      </w:divBdr>
    </w:div>
    <w:div w:id="1970478996">
      <w:marLeft w:val="0"/>
      <w:marRight w:val="0"/>
      <w:marTop w:val="0"/>
      <w:marBottom w:val="0"/>
      <w:divBdr>
        <w:top w:val="none" w:sz="0" w:space="0" w:color="auto"/>
        <w:left w:val="none" w:sz="0" w:space="0" w:color="auto"/>
        <w:bottom w:val="none" w:sz="0" w:space="0" w:color="auto"/>
        <w:right w:val="none" w:sz="0" w:space="0" w:color="auto"/>
      </w:divBdr>
    </w:div>
    <w:div w:id="1970478997">
      <w:marLeft w:val="0"/>
      <w:marRight w:val="0"/>
      <w:marTop w:val="0"/>
      <w:marBottom w:val="0"/>
      <w:divBdr>
        <w:top w:val="none" w:sz="0" w:space="0" w:color="auto"/>
        <w:left w:val="none" w:sz="0" w:space="0" w:color="auto"/>
        <w:bottom w:val="none" w:sz="0" w:space="0" w:color="auto"/>
        <w:right w:val="none" w:sz="0" w:space="0" w:color="auto"/>
      </w:divBdr>
    </w:div>
    <w:div w:id="1970478998">
      <w:marLeft w:val="0"/>
      <w:marRight w:val="0"/>
      <w:marTop w:val="0"/>
      <w:marBottom w:val="0"/>
      <w:divBdr>
        <w:top w:val="none" w:sz="0" w:space="0" w:color="auto"/>
        <w:left w:val="none" w:sz="0" w:space="0" w:color="auto"/>
        <w:bottom w:val="none" w:sz="0" w:space="0" w:color="auto"/>
        <w:right w:val="none" w:sz="0" w:space="0" w:color="auto"/>
      </w:divBdr>
    </w:div>
    <w:div w:id="1970478999">
      <w:marLeft w:val="0"/>
      <w:marRight w:val="0"/>
      <w:marTop w:val="0"/>
      <w:marBottom w:val="0"/>
      <w:divBdr>
        <w:top w:val="none" w:sz="0" w:space="0" w:color="auto"/>
        <w:left w:val="none" w:sz="0" w:space="0" w:color="auto"/>
        <w:bottom w:val="none" w:sz="0" w:space="0" w:color="auto"/>
        <w:right w:val="none" w:sz="0" w:space="0" w:color="auto"/>
      </w:divBdr>
    </w:div>
    <w:div w:id="1970479000">
      <w:marLeft w:val="0"/>
      <w:marRight w:val="0"/>
      <w:marTop w:val="0"/>
      <w:marBottom w:val="0"/>
      <w:divBdr>
        <w:top w:val="none" w:sz="0" w:space="0" w:color="auto"/>
        <w:left w:val="none" w:sz="0" w:space="0" w:color="auto"/>
        <w:bottom w:val="none" w:sz="0" w:space="0" w:color="auto"/>
        <w:right w:val="none" w:sz="0" w:space="0" w:color="auto"/>
      </w:divBdr>
    </w:div>
    <w:div w:id="1970479001">
      <w:marLeft w:val="0"/>
      <w:marRight w:val="0"/>
      <w:marTop w:val="0"/>
      <w:marBottom w:val="0"/>
      <w:divBdr>
        <w:top w:val="none" w:sz="0" w:space="0" w:color="auto"/>
        <w:left w:val="none" w:sz="0" w:space="0" w:color="auto"/>
        <w:bottom w:val="none" w:sz="0" w:space="0" w:color="auto"/>
        <w:right w:val="none" w:sz="0" w:space="0" w:color="auto"/>
      </w:divBdr>
    </w:div>
    <w:div w:id="1970479002">
      <w:marLeft w:val="0"/>
      <w:marRight w:val="0"/>
      <w:marTop w:val="0"/>
      <w:marBottom w:val="0"/>
      <w:divBdr>
        <w:top w:val="none" w:sz="0" w:space="0" w:color="auto"/>
        <w:left w:val="none" w:sz="0" w:space="0" w:color="auto"/>
        <w:bottom w:val="none" w:sz="0" w:space="0" w:color="auto"/>
        <w:right w:val="none" w:sz="0" w:space="0" w:color="auto"/>
      </w:divBdr>
    </w:div>
    <w:div w:id="1970479003">
      <w:marLeft w:val="0"/>
      <w:marRight w:val="0"/>
      <w:marTop w:val="0"/>
      <w:marBottom w:val="0"/>
      <w:divBdr>
        <w:top w:val="none" w:sz="0" w:space="0" w:color="auto"/>
        <w:left w:val="none" w:sz="0" w:space="0" w:color="auto"/>
        <w:bottom w:val="none" w:sz="0" w:space="0" w:color="auto"/>
        <w:right w:val="none" w:sz="0" w:space="0" w:color="auto"/>
      </w:divBdr>
    </w:div>
    <w:div w:id="1970479004">
      <w:marLeft w:val="0"/>
      <w:marRight w:val="0"/>
      <w:marTop w:val="0"/>
      <w:marBottom w:val="0"/>
      <w:divBdr>
        <w:top w:val="none" w:sz="0" w:space="0" w:color="auto"/>
        <w:left w:val="none" w:sz="0" w:space="0" w:color="auto"/>
        <w:bottom w:val="none" w:sz="0" w:space="0" w:color="auto"/>
        <w:right w:val="none" w:sz="0" w:space="0" w:color="auto"/>
      </w:divBdr>
    </w:div>
    <w:div w:id="1970479005">
      <w:marLeft w:val="0"/>
      <w:marRight w:val="0"/>
      <w:marTop w:val="0"/>
      <w:marBottom w:val="0"/>
      <w:divBdr>
        <w:top w:val="none" w:sz="0" w:space="0" w:color="auto"/>
        <w:left w:val="none" w:sz="0" w:space="0" w:color="auto"/>
        <w:bottom w:val="none" w:sz="0" w:space="0" w:color="auto"/>
        <w:right w:val="none" w:sz="0" w:space="0" w:color="auto"/>
      </w:divBdr>
    </w:div>
    <w:div w:id="1970479006">
      <w:marLeft w:val="0"/>
      <w:marRight w:val="0"/>
      <w:marTop w:val="0"/>
      <w:marBottom w:val="0"/>
      <w:divBdr>
        <w:top w:val="none" w:sz="0" w:space="0" w:color="auto"/>
        <w:left w:val="none" w:sz="0" w:space="0" w:color="auto"/>
        <w:bottom w:val="none" w:sz="0" w:space="0" w:color="auto"/>
        <w:right w:val="none" w:sz="0" w:space="0" w:color="auto"/>
      </w:divBdr>
    </w:div>
    <w:div w:id="1970479007">
      <w:marLeft w:val="0"/>
      <w:marRight w:val="0"/>
      <w:marTop w:val="0"/>
      <w:marBottom w:val="0"/>
      <w:divBdr>
        <w:top w:val="none" w:sz="0" w:space="0" w:color="auto"/>
        <w:left w:val="none" w:sz="0" w:space="0" w:color="auto"/>
        <w:bottom w:val="none" w:sz="0" w:space="0" w:color="auto"/>
        <w:right w:val="none" w:sz="0" w:space="0" w:color="auto"/>
      </w:divBdr>
    </w:div>
    <w:div w:id="1970479008">
      <w:marLeft w:val="0"/>
      <w:marRight w:val="0"/>
      <w:marTop w:val="0"/>
      <w:marBottom w:val="0"/>
      <w:divBdr>
        <w:top w:val="none" w:sz="0" w:space="0" w:color="auto"/>
        <w:left w:val="none" w:sz="0" w:space="0" w:color="auto"/>
        <w:bottom w:val="none" w:sz="0" w:space="0" w:color="auto"/>
        <w:right w:val="none" w:sz="0" w:space="0" w:color="auto"/>
      </w:divBdr>
    </w:div>
    <w:div w:id="1970479009">
      <w:marLeft w:val="0"/>
      <w:marRight w:val="0"/>
      <w:marTop w:val="0"/>
      <w:marBottom w:val="0"/>
      <w:divBdr>
        <w:top w:val="none" w:sz="0" w:space="0" w:color="auto"/>
        <w:left w:val="none" w:sz="0" w:space="0" w:color="auto"/>
        <w:bottom w:val="none" w:sz="0" w:space="0" w:color="auto"/>
        <w:right w:val="none" w:sz="0" w:space="0" w:color="auto"/>
      </w:divBdr>
    </w:div>
    <w:div w:id="1970479010">
      <w:marLeft w:val="0"/>
      <w:marRight w:val="0"/>
      <w:marTop w:val="0"/>
      <w:marBottom w:val="0"/>
      <w:divBdr>
        <w:top w:val="none" w:sz="0" w:space="0" w:color="auto"/>
        <w:left w:val="none" w:sz="0" w:space="0" w:color="auto"/>
        <w:bottom w:val="none" w:sz="0" w:space="0" w:color="auto"/>
        <w:right w:val="none" w:sz="0" w:space="0" w:color="auto"/>
      </w:divBdr>
    </w:div>
    <w:div w:id="1970479011">
      <w:marLeft w:val="0"/>
      <w:marRight w:val="0"/>
      <w:marTop w:val="0"/>
      <w:marBottom w:val="0"/>
      <w:divBdr>
        <w:top w:val="none" w:sz="0" w:space="0" w:color="auto"/>
        <w:left w:val="none" w:sz="0" w:space="0" w:color="auto"/>
        <w:bottom w:val="none" w:sz="0" w:space="0" w:color="auto"/>
        <w:right w:val="none" w:sz="0" w:space="0" w:color="auto"/>
      </w:divBdr>
    </w:div>
    <w:div w:id="1970479012">
      <w:marLeft w:val="0"/>
      <w:marRight w:val="0"/>
      <w:marTop w:val="0"/>
      <w:marBottom w:val="0"/>
      <w:divBdr>
        <w:top w:val="none" w:sz="0" w:space="0" w:color="auto"/>
        <w:left w:val="none" w:sz="0" w:space="0" w:color="auto"/>
        <w:bottom w:val="none" w:sz="0" w:space="0" w:color="auto"/>
        <w:right w:val="none" w:sz="0" w:space="0" w:color="auto"/>
      </w:divBdr>
    </w:div>
    <w:div w:id="1970479013">
      <w:marLeft w:val="0"/>
      <w:marRight w:val="0"/>
      <w:marTop w:val="0"/>
      <w:marBottom w:val="0"/>
      <w:divBdr>
        <w:top w:val="none" w:sz="0" w:space="0" w:color="auto"/>
        <w:left w:val="none" w:sz="0" w:space="0" w:color="auto"/>
        <w:bottom w:val="none" w:sz="0" w:space="0" w:color="auto"/>
        <w:right w:val="none" w:sz="0" w:space="0" w:color="auto"/>
      </w:divBdr>
    </w:div>
    <w:div w:id="1970479014">
      <w:marLeft w:val="0"/>
      <w:marRight w:val="0"/>
      <w:marTop w:val="0"/>
      <w:marBottom w:val="0"/>
      <w:divBdr>
        <w:top w:val="none" w:sz="0" w:space="0" w:color="auto"/>
        <w:left w:val="none" w:sz="0" w:space="0" w:color="auto"/>
        <w:bottom w:val="none" w:sz="0" w:space="0" w:color="auto"/>
        <w:right w:val="none" w:sz="0" w:space="0" w:color="auto"/>
      </w:divBdr>
    </w:div>
    <w:div w:id="1970479015">
      <w:marLeft w:val="0"/>
      <w:marRight w:val="0"/>
      <w:marTop w:val="0"/>
      <w:marBottom w:val="0"/>
      <w:divBdr>
        <w:top w:val="none" w:sz="0" w:space="0" w:color="auto"/>
        <w:left w:val="none" w:sz="0" w:space="0" w:color="auto"/>
        <w:bottom w:val="none" w:sz="0" w:space="0" w:color="auto"/>
        <w:right w:val="none" w:sz="0" w:space="0" w:color="auto"/>
      </w:divBdr>
    </w:div>
    <w:div w:id="1970479016">
      <w:marLeft w:val="0"/>
      <w:marRight w:val="0"/>
      <w:marTop w:val="0"/>
      <w:marBottom w:val="0"/>
      <w:divBdr>
        <w:top w:val="none" w:sz="0" w:space="0" w:color="auto"/>
        <w:left w:val="none" w:sz="0" w:space="0" w:color="auto"/>
        <w:bottom w:val="none" w:sz="0" w:space="0" w:color="auto"/>
        <w:right w:val="none" w:sz="0" w:space="0" w:color="auto"/>
      </w:divBdr>
    </w:div>
    <w:div w:id="1970479017">
      <w:marLeft w:val="0"/>
      <w:marRight w:val="0"/>
      <w:marTop w:val="0"/>
      <w:marBottom w:val="0"/>
      <w:divBdr>
        <w:top w:val="none" w:sz="0" w:space="0" w:color="auto"/>
        <w:left w:val="none" w:sz="0" w:space="0" w:color="auto"/>
        <w:bottom w:val="none" w:sz="0" w:space="0" w:color="auto"/>
        <w:right w:val="none" w:sz="0" w:space="0" w:color="auto"/>
      </w:divBdr>
    </w:div>
    <w:div w:id="1970479018">
      <w:marLeft w:val="0"/>
      <w:marRight w:val="0"/>
      <w:marTop w:val="0"/>
      <w:marBottom w:val="0"/>
      <w:divBdr>
        <w:top w:val="none" w:sz="0" w:space="0" w:color="auto"/>
        <w:left w:val="none" w:sz="0" w:space="0" w:color="auto"/>
        <w:bottom w:val="none" w:sz="0" w:space="0" w:color="auto"/>
        <w:right w:val="none" w:sz="0" w:space="0" w:color="auto"/>
      </w:divBdr>
    </w:div>
    <w:div w:id="1970479019">
      <w:marLeft w:val="0"/>
      <w:marRight w:val="0"/>
      <w:marTop w:val="0"/>
      <w:marBottom w:val="0"/>
      <w:divBdr>
        <w:top w:val="none" w:sz="0" w:space="0" w:color="auto"/>
        <w:left w:val="none" w:sz="0" w:space="0" w:color="auto"/>
        <w:bottom w:val="none" w:sz="0" w:space="0" w:color="auto"/>
        <w:right w:val="none" w:sz="0" w:space="0" w:color="auto"/>
      </w:divBdr>
    </w:div>
    <w:div w:id="1970479020">
      <w:marLeft w:val="0"/>
      <w:marRight w:val="0"/>
      <w:marTop w:val="0"/>
      <w:marBottom w:val="0"/>
      <w:divBdr>
        <w:top w:val="none" w:sz="0" w:space="0" w:color="auto"/>
        <w:left w:val="none" w:sz="0" w:space="0" w:color="auto"/>
        <w:bottom w:val="none" w:sz="0" w:space="0" w:color="auto"/>
        <w:right w:val="none" w:sz="0" w:space="0" w:color="auto"/>
      </w:divBdr>
    </w:div>
    <w:div w:id="1970479021">
      <w:marLeft w:val="0"/>
      <w:marRight w:val="0"/>
      <w:marTop w:val="0"/>
      <w:marBottom w:val="0"/>
      <w:divBdr>
        <w:top w:val="none" w:sz="0" w:space="0" w:color="auto"/>
        <w:left w:val="none" w:sz="0" w:space="0" w:color="auto"/>
        <w:bottom w:val="none" w:sz="0" w:space="0" w:color="auto"/>
        <w:right w:val="none" w:sz="0" w:space="0" w:color="auto"/>
      </w:divBdr>
    </w:div>
    <w:div w:id="1970479022">
      <w:marLeft w:val="0"/>
      <w:marRight w:val="0"/>
      <w:marTop w:val="0"/>
      <w:marBottom w:val="0"/>
      <w:divBdr>
        <w:top w:val="none" w:sz="0" w:space="0" w:color="auto"/>
        <w:left w:val="none" w:sz="0" w:space="0" w:color="auto"/>
        <w:bottom w:val="none" w:sz="0" w:space="0" w:color="auto"/>
        <w:right w:val="none" w:sz="0" w:space="0" w:color="auto"/>
      </w:divBdr>
    </w:div>
    <w:div w:id="1970479023">
      <w:marLeft w:val="0"/>
      <w:marRight w:val="0"/>
      <w:marTop w:val="0"/>
      <w:marBottom w:val="0"/>
      <w:divBdr>
        <w:top w:val="none" w:sz="0" w:space="0" w:color="auto"/>
        <w:left w:val="none" w:sz="0" w:space="0" w:color="auto"/>
        <w:bottom w:val="none" w:sz="0" w:space="0" w:color="auto"/>
        <w:right w:val="none" w:sz="0" w:space="0" w:color="auto"/>
      </w:divBdr>
    </w:div>
    <w:div w:id="1970479024">
      <w:marLeft w:val="0"/>
      <w:marRight w:val="0"/>
      <w:marTop w:val="0"/>
      <w:marBottom w:val="0"/>
      <w:divBdr>
        <w:top w:val="none" w:sz="0" w:space="0" w:color="auto"/>
        <w:left w:val="none" w:sz="0" w:space="0" w:color="auto"/>
        <w:bottom w:val="none" w:sz="0" w:space="0" w:color="auto"/>
        <w:right w:val="none" w:sz="0" w:space="0" w:color="auto"/>
      </w:divBdr>
    </w:div>
    <w:div w:id="1970479025">
      <w:marLeft w:val="0"/>
      <w:marRight w:val="0"/>
      <w:marTop w:val="0"/>
      <w:marBottom w:val="0"/>
      <w:divBdr>
        <w:top w:val="none" w:sz="0" w:space="0" w:color="auto"/>
        <w:left w:val="none" w:sz="0" w:space="0" w:color="auto"/>
        <w:bottom w:val="none" w:sz="0" w:space="0" w:color="auto"/>
        <w:right w:val="none" w:sz="0" w:space="0" w:color="auto"/>
      </w:divBdr>
    </w:div>
    <w:div w:id="1970479026">
      <w:marLeft w:val="0"/>
      <w:marRight w:val="0"/>
      <w:marTop w:val="0"/>
      <w:marBottom w:val="0"/>
      <w:divBdr>
        <w:top w:val="none" w:sz="0" w:space="0" w:color="auto"/>
        <w:left w:val="none" w:sz="0" w:space="0" w:color="auto"/>
        <w:bottom w:val="none" w:sz="0" w:space="0" w:color="auto"/>
        <w:right w:val="none" w:sz="0" w:space="0" w:color="auto"/>
      </w:divBdr>
    </w:div>
    <w:div w:id="1970479027">
      <w:marLeft w:val="0"/>
      <w:marRight w:val="0"/>
      <w:marTop w:val="0"/>
      <w:marBottom w:val="0"/>
      <w:divBdr>
        <w:top w:val="none" w:sz="0" w:space="0" w:color="auto"/>
        <w:left w:val="none" w:sz="0" w:space="0" w:color="auto"/>
        <w:bottom w:val="none" w:sz="0" w:space="0" w:color="auto"/>
        <w:right w:val="none" w:sz="0" w:space="0" w:color="auto"/>
      </w:divBdr>
    </w:div>
    <w:div w:id="1970479028">
      <w:marLeft w:val="0"/>
      <w:marRight w:val="0"/>
      <w:marTop w:val="0"/>
      <w:marBottom w:val="0"/>
      <w:divBdr>
        <w:top w:val="none" w:sz="0" w:space="0" w:color="auto"/>
        <w:left w:val="none" w:sz="0" w:space="0" w:color="auto"/>
        <w:bottom w:val="none" w:sz="0" w:space="0" w:color="auto"/>
        <w:right w:val="none" w:sz="0" w:space="0" w:color="auto"/>
      </w:divBdr>
    </w:div>
    <w:div w:id="1970479029">
      <w:marLeft w:val="0"/>
      <w:marRight w:val="0"/>
      <w:marTop w:val="0"/>
      <w:marBottom w:val="0"/>
      <w:divBdr>
        <w:top w:val="none" w:sz="0" w:space="0" w:color="auto"/>
        <w:left w:val="none" w:sz="0" w:space="0" w:color="auto"/>
        <w:bottom w:val="none" w:sz="0" w:space="0" w:color="auto"/>
        <w:right w:val="none" w:sz="0" w:space="0" w:color="auto"/>
      </w:divBdr>
    </w:div>
    <w:div w:id="1970479030">
      <w:marLeft w:val="0"/>
      <w:marRight w:val="0"/>
      <w:marTop w:val="0"/>
      <w:marBottom w:val="0"/>
      <w:divBdr>
        <w:top w:val="none" w:sz="0" w:space="0" w:color="auto"/>
        <w:left w:val="none" w:sz="0" w:space="0" w:color="auto"/>
        <w:bottom w:val="none" w:sz="0" w:space="0" w:color="auto"/>
        <w:right w:val="none" w:sz="0" w:space="0" w:color="auto"/>
      </w:divBdr>
    </w:div>
    <w:div w:id="1970479031">
      <w:marLeft w:val="0"/>
      <w:marRight w:val="0"/>
      <w:marTop w:val="0"/>
      <w:marBottom w:val="0"/>
      <w:divBdr>
        <w:top w:val="none" w:sz="0" w:space="0" w:color="auto"/>
        <w:left w:val="none" w:sz="0" w:space="0" w:color="auto"/>
        <w:bottom w:val="none" w:sz="0" w:space="0" w:color="auto"/>
        <w:right w:val="none" w:sz="0" w:space="0" w:color="auto"/>
      </w:divBdr>
    </w:div>
    <w:div w:id="1970479032">
      <w:marLeft w:val="0"/>
      <w:marRight w:val="0"/>
      <w:marTop w:val="0"/>
      <w:marBottom w:val="0"/>
      <w:divBdr>
        <w:top w:val="none" w:sz="0" w:space="0" w:color="auto"/>
        <w:left w:val="none" w:sz="0" w:space="0" w:color="auto"/>
        <w:bottom w:val="none" w:sz="0" w:space="0" w:color="auto"/>
        <w:right w:val="none" w:sz="0" w:space="0" w:color="auto"/>
      </w:divBdr>
    </w:div>
    <w:div w:id="1970479033">
      <w:marLeft w:val="0"/>
      <w:marRight w:val="0"/>
      <w:marTop w:val="0"/>
      <w:marBottom w:val="0"/>
      <w:divBdr>
        <w:top w:val="none" w:sz="0" w:space="0" w:color="auto"/>
        <w:left w:val="none" w:sz="0" w:space="0" w:color="auto"/>
        <w:bottom w:val="none" w:sz="0" w:space="0" w:color="auto"/>
        <w:right w:val="none" w:sz="0" w:space="0" w:color="auto"/>
      </w:divBdr>
    </w:div>
    <w:div w:id="1970479034">
      <w:marLeft w:val="0"/>
      <w:marRight w:val="0"/>
      <w:marTop w:val="0"/>
      <w:marBottom w:val="0"/>
      <w:divBdr>
        <w:top w:val="none" w:sz="0" w:space="0" w:color="auto"/>
        <w:left w:val="none" w:sz="0" w:space="0" w:color="auto"/>
        <w:bottom w:val="none" w:sz="0" w:space="0" w:color="auto"/>
        <w:right w:val="none" w:sz="0" w:space="0" w:color="auto"/>
      </w:divBdr>
    </w:div>
    <w:div w:id="1970479035">
      <w:marLeft w:val="0"/>
      <w:marRight w:val="0"/>
      <w:marTop w:val="0"/>
      <w:marBottom w:val="0"/>
      <w:divBdr>
        <w:top w:val="none" w:sz="0" w:space="0" w:color="auto"/>
        <w:left w:val="none" w:sz="0" w:space="0" w:color="auto"/>
        <w:bottom w:val="none" w:sz="0" w:space="0" w:color="auto"/>
        <w:right w:val="none" w:sz="0" w:space="0" w:color="auto"/>
      </w:divBdr>
    </w:div>
    <w:div w:id="1970479036">
      <w:marLeft w:val="0"/>
      <w:marRight w:val="0"/>
      <w:marTop w:val="0"/>
      <w:marBottom w:val="0"/>
      <w:divBdr>
        <w:top w:val="none" w:sz="0" w:space="0" w:color="auto"/>
        <w:left w:val="none" w:sz="0" w:space="0" w:color="auto"/>
        <w:bottom w:val="none" w:sz="0" w:space="0" w:color="auto"/>
        <w:right w:val="none" w:sz="0" w:space="0" w:color="auto"/>
      </w:divBdr>
    </w:div>
    <w:div w:id="1970479037">
      <w:marLeft w:val="0"/>
      <w:marRight w:val="0"/>
      <w:marTop w:val="0"/>
      <w:marBottom w:val="0"/>
      <w:divBdr>
        <w:top w:val="none" w:sz="0" w:space="0" w:color="auto"/>
        <w:left w:val="none" w:sz="0" w:space="0" w:color="auto"/>
        <w:bottom w:val="none" w:sz="0" w:space="0" w:color="auto"/>
        <w:right w:val="none" w:sz="0" w:space="0" w:color="auto"/>
      </w:divBdr>
    </w:div>
    <w:div w:id="1970479038">
      <w:marLeft w:val="0"/>
      <w:marRight w:val="0"/>
      <w:marTop w:val="0"/>
      <w:marBottom w:val="0"/>
      <w:divBdr>
        <w:top w:val="none" w:sz="0" w:space="0" w:color="auto"/>
        <w:left w:val="none" w:sz="0" w:space="0" w:color="auto"/>
        <w:bottom w:val="none" w:sz="0" w:space="0" w:color="auto"/>
        <w:right w:val="none" w:sz="0" w:space="0" w:color="auto"/>
      </w:divBdr>
    </w:div>
    <w:div w:id="1970479039">
      <w:marLeft w:val="0"/>
      <w:marRight w:val="0"/>
      <w:marTop w:val="0"/>
      <w:marBottom w:val="0"/>
      <w:divBdr>
        <w:top w:val="none" w:sz="0" w:space="0" w:color="auto"/>
        <w:left w:val="none" w:sz="0" w:space="0" w:color="auto"/>
        <w:bottom w:val="none" w:sz="0" w:space="0" w:color="auto"/>
        <w:right w:val="none" w:sz="0" w:space="0" w:color="auto"/>
      </w:divBdr>
    </w:div>
    <w:div w:id="1970479040">
      <w:marLeft w:val="0"/>
      <w:marRight w:val="0"/>
      <w:marTop w:val="0"/>
      <w:marBottom w:val="0"/>
      <w:divBdr>
        <w:top w:val="none" w:sz="0" w:space="0" w:color="auto"/>
        <w:left w:val="none" w:sz="0" w:space="0" w:color="auto"/>
        <w:bottom w:val="none" w:sz="0" w:space="0" w:color="auto"/>
        <w:right w:val="none" w:sz="0" w:space="0" w:color="auto"/>
      </w:divBdr>
    </w:div>
    <w:div w:id="1970479041">
      <w:marLeft w:val="0"/>
      <w:marRight w:val="0"/>
      <w:marTop w:val="0"/>
      <w:marBottom w:val="0"/>
      <w:divBdr>
        <w:top w:val="none" w:sz="0" w:space="0" w:color="auto"/>
        <w:left w:val="none" w:sz="0" w:space="0" w:color="auto"/>
        <w:bottom w:val="none" w:sz="0" w:space="0" w:color="auto"/>
        <w:right w:val="none" w:sz="0" w:space="0" w:color="auto"/>
      </w:divBdr>
    </w:div>
    <w:div w:id="1970479042">
      <w:marLeft w:val="0"/>
      <w:marRight w:val="0"/>
      <w:marTop w:val="0"/>
      <w:marBottom w:val="0"/>
      <w:divBdr>
        <w:top w:val="none" w:sz="0" w:space="0" w:color="auto"/>
        <w:left w:val="none" w:sz="0" w:space="0" w:color="auto"/>
        <w:bottom w:val="none" w:sz="0" w:space="0" w:color="auto"/>
        <w:right w:val="none" w:sz="0" w:space="0" w:color="auto"/>
      </w:divBdr>
    </w:div>
    <w:div w:id="1970479043">
      <w:marLeft w:val="0"/>
      <w:marRight w:val="0"/>
      <w:marTop w:val="0"/>
      <w:marBottom w:val="0"/>
      <w:divBdr>
        <w:top w:val="none" w:sz="0" w:space="0" w:color="auto"/>
        <w:left w:val="none" w:sz="0" w:space="0" w:color="auto"/>
        <w:bottom w:val="none" w:sz="0" w:space="0" w:color="auto"/>
        <w:right w:val="none" w:sz="0" w:space="0" w:color="auto"/>
      </w:divBdr>
    </w:div>
    <w:div w:id="1970479044">
      <w:marLeft w:val="0"/>
      <w:marRight w:val="0"/>
      <w:marTop w:val="0"/>
      <w:marBottom w:val="0"/>
      <w:divBdr>
        <w:top w:val="none" w:sz="0" w:space="0" w:color="auto"/>
        <w:left w:val="none" w:sz="0" w:space="0" w:color="auto"/>
        <w:bottom w:val="none" w:sz="0" w:space="0" w:color="auto"/>
        <w:right w:val="none" w:sz="0" w:space="0" w:color="auto"/>
      </w:divBdr>
    </w:div>
    <w:div w:id="1970479045">
      <w:marLeft w:val="0"/>
      <w:marRight w:val="0"/>
      <w:marTop w:val="0"/>
      <w:marBottom w:val="0"/>
      <w:divBdr>
        <w:top w:val="none" w:sz="0" w:space="0" w:color="auto"/>
        <w:left w:val="none" w:sz="0" w:space="0" w:color="auto"/>
        <w:bottom w:val="none" w:sz="0" w:space="0" w:color="auto"/>
        <w:right w:val="none" w:sz="0" w:space="0" w:color="auto"/>
      </w:divBdr>
    </w:div>
    <w:div w:id="1970479046">
      <w:marLeft w:val="0"/>
      <w:marRight w:val="0"/>
      <w:marTop w:val="0"/>
      <w:marBottom w:val="0"/>
      <w:divBdr>
        <w:top w:val="none" w:sz="0" w:space="0" w:color="auto"/>
        <w:left w:val="none" w:sz="0" w:space="0" w:color="auto"/>
        <w:bottom w:val="none" w:sz="0" w:space="0" w:color="auto"/>
        <w:right w:val="none" w:sz="0" w:space="0" w:color="auto"/>
      </w:divBdr>
    </w:div>
    <w:div w:id="1970479047">
      <w:marLeft w:val="0"/>
      <w:marRight w:val="0"/>
      <w:marTop w:val="0"/>
      <w:marBottom w:val="0"/>
      <w:divBdr>
        <w:top w:val="none" w:sz="0" w:space="0" w:color="auto"/>
        <w:left w:val="none" w:sz="0" w:space="0" w:color="auto"/>
        <w:bottom w:val="none" w:sz="0" w:space="0" w:color="auto"/>
        <w:right w:val="none" w:sz="0" w:space="0" w:color="auto"/>
      </w:divBdr>
    </w:div>
    <w:div w:id="1970479048">
      <w:marLeft w:val="0"/>
      <w:marRight w:val="0"/>
      <w:marTop w:val="0"/>
      <w:marBottom w:val="0"/>
      <w:divBdr>
        <w:top w:val="none" w:sz="0" w:space="0" w:color="auto"/>
        <w:left w:val="none" w:sz="0" w:space="0" w:color="auto"/>
        <w:bottom w:val="none" w:sz="0" w:space="0" w:color="auto"/>
        <w:right w:val="none" w:sz="0" w:space="0" w:color="auto"/>
      </w:divBdr>
    </w:div>
    <w:div w:id="1970479049">
      <w:marLeft w:val="0"/>
      <w:marRight w:val="0"/>
      <w:marTop w:val="0"/>
      <w:marBottom w:val="0"/>
      <w:divBdr>
        <w:top w:val="none" w:sz="0" w:space="0" w:color="auto"/>
        <w:left w:val="none" w:sz="0" w:space="0" w:color="auto"/>
        <w:bottom w:val="none" w:sz="0" w:space="0" w:color="auto"/>
        <w:right w:val="none" w:sz="0" w:space="0" w:color="auto"/>
      </w:divBdr>
    </w:div>
    <w:div w:id="1970479050">
      <w:marLeft w:val="0"/>
      <w:marRight w:val="0"/>
      <w:marTop w:val="0"/>
      <w:marBottom w:val="0"/>
      <w:divBdr>
        <w:top w:val="none" w:sz="0" w:space="0" w:color="auto"/>
        <w:left w:val="none" w:sz="0" w:space="0" w:color="auto"/>
        <w:bottom w:val="none" w:sz="0" w:space="0" w:color="auto"/>
        <w:right w:val="none" w:sz="0" w:space="0" w:color="auto"/>
      </w:divBdr>
    </w:div>
    <w:div w:id="1970479051">
      <w:marLeft w:val="0"/>
      <w:marRight w:val="0"/>
      <w:marTop w:val="0"/>
      <w:marBottom w:val="0"/>
      <w:divBdr>
        <w:top w:val="none" w:sz="0" w:space="0" w:color="auto"/>
        <w:left w:val="none" w:sz="0" w:space="0" w:color="auto"/>
        <w:bottom w:val="none" w:sz="0" w:space="0" w:color="auto"/>
        <w:right w:val="none" w:sz="0" w:space="0" w:color="auto"/>
      </w:divBdr>
    </w:div>
    <w:div w:id="1970479052">
      <w:marLeft w:val="0"/>
      <w:marRight w:val="0"/>
      <w:marTop w:val="0"/>
      <w:marBottom w:val="0"/>
      <w:divBdr>
        <w:top w:val="none" w:sz="0" w:space="0" w:color="auto"/>
        <w:left w:val="none" w:sz="0" w:space="0" w:color="auto"/>
        <w:bottom w:val="none" w:sz="0" w:space="0" w:color="auto"/>
        <w:right w:val="none" w:sz="0" w:space="0" w:color="auto"/>
      </w:divBdr>
    </w:div>
    <w:div w:id="1970479053">
      <w:marLeft w:val="0"/>
      <w:marRight w:val="0"/>
      <w:marTop w:val="0"/>
      <w:marBottom w:val="0"/>
      <w:divBdr>
        <w:top w:val="none" w:sz="0" w:space="0" w:color="auto"/>
        <w:left w:val="none" w:sz="0" w:space="0" w:color="auto"/>
        <w:bottom w:val="none" w:sz="0" w:space="0" w:color="auto"/>
        <w:right w:val="none" w:sz="0" w:space="0" w:color="auto"/>
      </w:divBdr>
    </w:div>
    <w:div w:id="1970479054">
      <w:marLeft w:val="0"/>
      <w:marRight w:val="0"/>
      <w:marTop w:val="0"/>
      <w:marBottom w:val="0"/>
      <w:divBdr>
        <w:top w:val="none" w:sz="0" w:space="0" w:color="auto"/>
        <w:left w:val="none" w:sz="0" w:space="0" w:color="auto"/>
        <w:bottom w:val="none" w:sz="0" w:space="0" w:color="auto"/>
        <w:right w:val="none" w:sz="0" w:space="0" w:color="auto"/>
      </w:divBdr>
    </w:div>
    <w:div w:id="1970479055">
      <w:marLeft w:val="0"/>
      <w:marRight w:val="0"/>
      <w:marTop w:val="0"/>
      <w:marBottom w:val="0"/>
      <w:divBdr>
        <w:top w:val="none" w:sz="0" w:space="0" w:color="auto"/>
        <w:left w:val="none" w:sz="0" w:space="0" w:color="auto"/>
        <w:bottom w:val="none" w:sz="0" w:space="0" w:color="auto"/>
        <w:right w:val="none" w:sz="0" w:space="0" w:color="auto"/>
      </w:divBdr>
    </w:div>
    <w:div w:id="1970479056">
      <w:marLeft w:val="0"/>
      <w:marRight w:val="0"/>
      <w:marTop w:val="0"/>
      <w:marBottom w:val="0"/>
      <w:divBdr>
        <w:top w:val="none" w:sz="0" w:space="0" w:color="auto"/>
        <w:left w:val="none" w:sz="0" w:space="0" w:color="auto"/>
        <w:bottom w:val="none" w:sz="0" w:space="0" w:color="auto"/>
        <w:right w:val="none" w:sz="0" w:space="0" w:color="auto"/>
      </w:divBdr>
    </w:div>
    <w:div w:id="1970479057">
      <w:marLeft w:val="0"/>
      <w:marRight w:val="0"/>
      <w:marTop w:val="0"/>
      <w:marBottom w:val="0"/>
      <w:divBdr>
        <w:top w:val="none" w:sz="0" w:space="0" w:color="auto"/>
        <w:left w:val="none" w:sz="0" w:space="0" w:color="auto"/>
        <w:bottom w:val="none" w:sz="0" w:space="0" w:color="auto"/>
        <w:right w:val="none" w:sz="0" w:space="0" w:color="auto"/>
      </w:divBdr>
    </w:div>
    <w:div w:id="1970479058">
      <w:marLeft w:val="0"/>
      <w:marRight w:val="0"/>
      <w:marTop w:val="0"/>
      <w:marBottom w:val="0"/>
      <w:divBdr>
        <w:top w:val="none" w:sz="0" w:space="0" w:color="auto"/>
        <w:left w:val="none" w:sz="0" w:space="0" w:color="auto"/>
        <w:bottom w:val="none" w:sz="0" w:space="0" w:color="auto"/>
        <w:right w:val="none" w:sz="0" w:space="0" w:color="auto"/>
      </w:divBdr>
    </w:div>
    <w:div w:id="1970479059">
      <w:marLeft w:val="0"/>
      <w:marRight w:val="0"/>
      <w:marTop w:val="0"/>
      <w:marBottom w:val="0"/>
      <w:divBdr>
        <w:top w:val="none" w:sz="0" w:space="0" w:color="auto"/>
        <w:left w:val="none" w:sz="0" w:space="0" w:color="auto"/>
        <w:bottom w:val="none" w:sz="0" w:space="0" w:color="auto"/>
        <w:right w:val="none" w:sz="0" w:space="0" w:color="auto"/>
      </w:divBdr>
    </w:div>
    <w:div w:id="1970479060">
      <w:marLeft w:val="0"/>
      <w:marRight w:val="0"/>
      <w:marTop w:val="0"/>
      <w:marBottom w:val="0"/>
      <w:divBdr>
        <w:top w:val="none" w:sz="0" w:space="0" w:color="auto"/>
        <w:left w:val="none" w:sz="0" w:space="0" w:color="auto"/>
        <w:bottom w:val="none" w:sz="0" w:space="0" w:color="auto"/>
        <w:right w:val="none" w:sz="0" w:space="0" w:color="auto"/>
      </w:divBdr>
    </w:div>
    <w:div w:id="1970479061">
      <w:marLeft w:val="0"/>
      <w:marRight w:val="0"/>
      <w:marTop w:val="0"/>
      <w:marBottom w:val="0"/>
      <w:divBdr>
        <w:top w:val="none" w:sz="0" w:space="0" w:color="auto"/>
        <w:left w:val="none" w:sz="0" w:space="0" w:color="auto"/>
        <w:bottom w:val="none" w:sz="0" w:space="0" w:color="auto"/>
        <w:right w:val="none" w:sz="0" w:space="0" w:color="auto"/>
      </w:divBdr>
    </w:div>
    <w:div w:id="1970479062">
      <w:marLeft w:val="0"/>
      <w:marRight w:val="0"/>
      <w:marTop w:val="0"/>
      <w:marBottom w:val="0"/>
      <w:divBdr>
        <w:top w:val="none" w:sz="0" w:space="0" w:color="auto"/>
        <w:left w:val="none" w:sz="0" w:space="0" w:color="auto"/>
        <w:bottom w:val="none" w:sz="0" w:space="0" w:color="auto"/>
        <w:right w:val="none" w:sz="0" w:space="0" w:color="auto"/>
      </w:divBdr>
    </w:div>
    <w:div w:id="1970479063">
      <w:marLeft w:val="0"/>
      <w:marRight w:val="0"/>
      <w:marTop w:val="0"/>
      <w:marBottom w:val="0"/>
      <w:divBdr>
        <w:top w:val="none" w:sz="0" w:space="0" w:color="auto"/>
        <w:left w:val="none" w:sz="0" w:space="0" w:color="auto"/>
        <w:bottom w:val="none" w:sz="0" w:space="0" w:color="auto"/>
        <w:right w:val="none" w:sz="0" w:space="0" w:color="auto"/>
      </w:divBdr>
    </w:div>
    <w:div w:id="1970479064">
      <w:marLeft w:val="0"/>
      <w:marRight w:val="0"/>
      <w:marTop w:val="0"/>
      <w:marBottom w:val="0"/>
      <w:divBdr>
        <w:top w:val="none" w:sz="0" w:space="0" w:color="auto"/>
        <w:left w:val="none" w:sz="0" w:space="0" w:color="auto"/>
        <w:bottom w:val="none" w:sz="0" w:space="0" w:color="auto"/>
        <w:right w:val="none" w:sz="0" w:space="0" w:color="auto"/>
      </w:divBdr>
    </w:div>
    <w:div w:id="1970479065">
      <w:marLeft w:val="0"/>
      <w:marRight w:val="0"/>
      <w:marTop w:val="0"/>
      <w:marBottom w:val="0"/>
      <w:divBdr>
        <w:top w:val="none" w:sz="0" w:space="0" w:color="auto"/>
        <w:left w:val="none" w:sz="0" w:space="0" w:color="auto"/>
        <w:bottom w:val="none" w:sz="0" w:space="0" w:color="auto"/>
        <w:right w:val="none" w:sz="0" w:space="0" w:color="auto"/>
      </w:divBdr>
    </w:div>
    <w:div w:id="1970479066">
      <w:marLeft w:val="0"/>
      <w:marRight w:val="0"/>
      <w:marTop w:val="0"/>
      <w:marBottom w:val="0"/>
      <w:divBdr>
        <w:top w:val="none" w:sz="0" w:space="0" w:color="auto"/>
        <w:left w:val="none" w:sz="0" w:space="0" w:color="auto"/>
        <w:bottom w:val="none" w:sz="0" w:space="0" w:color="auto"/>
        <w:right w:val="none" w:sz="0" w:space="0" w:color="auto"/>
      </w:divBdr>
    </w:div>
    <w:div w:id="1970479067">
      <w:marLeft w:val="0"/>
      <w:marRight w:val="0"/>
      <w:marTop w:val="0"/>
      <w:marBottom w:val="0"/>
      <w:divBdr>
        <w:top w:val="none" w:sz="0" w:space="0" w:color="auto"/>
        <w:left w:val="none" w:sz="0" w:space="0" w:color="auto"/>
        <w:bottom w:val="none" w:sz="0" w:space="0" w:color="auto"/>
        <w:right w:val="none" w:sz="0" w:space="0" w:color="auto"/>
      </w:divBdr>
    </w:div>
    <w:div w:id="1970479068">
      <w:marLeft w:val="0"/>
      <w:marRight w:val="0"/>
      <w:marTop w:val="0"/>
      <w:marBottom w:val="0"/>
      <w:divBdr>
        <w:top w:val="none" w:sz="0" w:space="0" w:color="auto"/>
        <w:left w:val="none" w:sz="0" w:space="0" w:color="auto"/>
        <w:bottom w:val="none" w:sz="0" w:space="0" w:color="auto"/>
        <w:right w:val="none" w:sz="0" w:space="0" w:color="auto"/>
      </w:divBdr>
    </w:div>
    <w:div w:id="1970479069">
      <w:marLeft w:val="0"/>
      <w:marRight w:val="0"/>
      <w:marTop w:val="0"/>
      <w:marBottom w:val="0"/>
      <w:divBdr>
        <w:top w:val="none" w:sz="0" w:space="0" w:color="auto"/>
        <w:left w:val="none" w:sz="0" w:space="0" w:color="auto"/>
        <w:bottom w:val="none" w:sz="0" w:space="0" w:color="auto"/>
        <w:right w:val="none" w:sz="0" w:space="0" w:color="auto"/>
      </w:divBdr>
    </w:div>
    <w:div w:id="1970479070">
      <w:marLeft w:val="0"/>
      <w:marRight w:val="0"/>
      <w:marTop w:val="0"/>
      <w:marBottom w:val="0"/>
      <w:divBdr>
        <w:top w:val="none" w:sz="0" w:space="0" w:color="auto"/>
        <w:left w:val="none" w:sz="0" w:space="0" w:color="auto"/>
        <w:bottom w:val="none" w:sz="0" w:space="0" w:color="auto"/>
        <w:right w:val="none" w:sz="0" w:space="0" w:color="auto"/>
      </w:divBdr>
    </w:div>
    <w:div w:id="1970479071">
      <w:marLeft w:val="0"/>
      <w:marRight w:val="0"/>
      <w:marTop w:val="0"/>
      <w:marBottom w:val="0"/>
      <w:divBdr>
        <w:top w:val="none" w:sz="0" w:space="0" w:color="auto"/>
        <w:left w:val="none" w:sz="0" w:space="0" w:color="auto"/>
        <w:bottom w:val="none" w:sz="0" w:space="0" w:color="auto"/>
        <w:right w:val="none" w:sz="0" w:space="0" w:color="auto"/>
      </w:divBdr>
    </w:div>
    <w:div w:id="1970479072">
      <w:marLeft w:val="0"/>
      <w:marRight w:val="0"/>
      <w:marTop w:val="0"/>
      <w:marBottom w:val="0"/>
      <w:divBdr>
        <w:top w:val="none" w:sz="0" w:space="0" w:color="auto"/>
        <w:left w:val="none" w:sz="0" w:space="0" w:color="auto"/>
        <w:bottom w:val="none" w:sz="0" w:space="0" w:color="auto"/>
        <w:right w:val="none" w:sz="0" w:space="0" w:color="auto"/>
      </w:divBdr>
    </w:div>
    <w:div w:id="1970479073">
      <w:marLeft w:val="0"/>
      <w:marRight w:val="0"/>
      <w:marTop w:val="0"/>
      <w:marBottom w:val="0"/>
      <w:divBdr>
        <w:top w:val="none" w:sz="0" w:space="0" w:color="auto"/>
        <w:left w:val="none" w:sz="0" w:space="0" w:color="auto"/>
        <w:bottom w:val="none" w:sz="0" w:space="0" w:color="auto"/>
        <w:right w:val="none" w:sz="0" w:space="0" w:color="auto"/>
      </w:divBdr>
    </w:div>
    <w:div w:id="1970479074">
      <w:marLeft w:val="0"/>
      <w:marRight w:val="0"/>
      <w:marTop w:val="0"/>
      <w:marBottom w:val="0"/>
      <w:divBdr>
        <w:top w:val="none" w:sz="0" w:space="0" w:color="auto"/>
        <w:left w:val="none" w:sz="0" w:space="0" w:color="auto"/>
        <w:bottom w:val="none" w:sz="0" w:space="0" w:color="auto"/>
        <w:right w:val="none" w:sz="0" w:space="0" w:color="auto"/>
      </w:divBdr>
    </w:div>
    <w:div w:id="1970479075">
      <w:marLeft w:val="0"/>
      <w:marRight w:val="0"/>
      <w:marTop w:val="0"/>
      <w:marBottom w:val="0"/>
      <w:divBdr>
        <w:top w:val="none" w:sz="0" w:space="0" w:color="auto"/>
        <w:left w:val="none" w:sz="0" w:space="0" w:color="auto"/>
        <w:bottom w:val="none" w:sz="0" w:space="0" w:color="auto"/>
        <w:right w:val="none" w:sz="0" w:space="0" w:color="auto"/>
      </w:divBdr>
    </w:div>
    <w:div w:id="1970479076">
      <w:marLeft w:val="0"/>
      <w:marRight w:val="0"/>
      <w:marTop w:val="0"/>
      <w:marBottom w:val="0"/>
      <w:divBdr>
        <w:top w:val="none" w:sz="0" w:space="0" w:color="auto"/>
        <w:left w:val="none" w:sz="0" w:space="0" w:color="auto"/>
        <w:bottom w:val="none" w:sz="0" w:space="0" w:color="auto"/>
        <w:right w:val="none" w:sz="0" w:space="0" w:color="auto"/>
      </w:divBdr>
    </w:div>
    <w:div w:id="1970479077">
      <w:marLeft w:val="0"/>
      <w:marRight w:val="0"/>
      <w:marTop w:val="0"/>
      <w:marBottom w:val="0"/>
      <w:divBdr>
        <w:top w:val="none" w:sz="0" w:space="0" w:color="auto"/>
        <w:left w:val="none" w:sz="0" w:space="0" w:color="auto"/>
        <w:bottom w:val="none" w:sz="0" w:space="0" w:color="auto"/>
        <w:right w:val="none" w:sz="0" w:space="0" w:color="auto"/>
      </w:divBdr>
    </w:div>
    <w:div w:id="1970479078">
      <w:marLeft w:val="0"/>
      <w:marRight w:val="0"/>
      <w:marTop w:val="0"/>
      <w:marBottom w:val="0"/>
      <w:divBdr>
        <w:top w:val="none" w:sz="0" w:space="0" w:color="auto"/>
        <w:left w:val="none" w:sz="0" w:space="0" w:color="auto"/>
        <w:bottom w:val="none" w:sz="0" w:space="0" w:color="auto"/>
        <w:right w:val="none" w:sz="0" w:space="0" w:color="auto"/>
      </w:divBdr>
    </w:div>
    <w:div w:id="1970479079">
      <w:marLeft w:val="0"/>
      <w:marRight w:val="0"/>
      <w:marTop w:val="0"/>
      <w:marBottom w:val="0"/>
      <w:divBdr>
        <w:top w:val="none" w:sz="0" w:space="0" w:color="auto"/>
        <w:left w:val="none" w:sz="0" w:space="0" w:color="auto"/>
        <w:bottom w:val="none" w:sz="0" w:space="0" w:color="auto"/>
        <w:right w:val="none" w:sz="0" w:space="0" w:color="auto"/>
      </w:divBdr>
    </w:div>
    <w:div w:id="1970479080">
      <w:marLeft w:val="0"/>
      <w:marRight w:val="0"/>
      <w:marTop w:val="0"/>
      <w:marBottom w:val="0"/>
      <w:divBdr>
        <w:top w:val="none" w:sz="0" w:space="0" w:color="auto"/>
        <w:left w:val="none" w:sz="0" w:space="0" w:color="auto"/>
        <w:bottom w:val="none" w:sz="0" w:space="0" w:color="auto"/>
        <w:right w:val="none" w:sz="0" w:space="0" w:color="auto"/>
      </w:divBdr>
    </w:div>
    <w:div w:id="1970479081">
      <w:marLeft w:val="0"/>
      <w:marRight w:val="0"/>
      <w:marTop w:val="0"/>
      <w:marBottom w:val="0"/>
      <w:divBdr>
        <w:top w:val="none" w:sz="0" w:space="0" w:color="auto"/>
        <w:left w:val="none" w:sz="0" w:space="0" w:color="auto"/>
        <w:bottom w:val="none" w:sz="0" w:space="0" w:color="auto"/>
        <w:right w:val="none" w:sz="0" w:space="0" w:color="auto"/>
      </w:divBdr>
    </w:div>
    <w:div w:id="1970479082">
      <w:marLeft w:val="0"/>
      <w:marRight w:val="0"/>
      <w:marTop w:val="0"/>
      <w:marBottom w:val="0"/>
      <w:divBdr>
        <w:top w:val="none" w:sz="0" w:space="0" w:color="auto"/>
        <w:left w:val="none" w:sz="0" w:space="0" w:color="auto"/>
        <w:bottom w:val="none" w:sz="0" w:space="0" w:color="auto"/>
        <w:right w:val="none" w:sz="0" w:space="0" w:color="auto"/>
      </w:divBdr>
    </w:div>
    <w:div w:id="1970479083">
      <w:marLeft w:val="0"/>
      <w:marRight w:val="0"/>
      <w:marTop w:val="0"/>
      <w:marBottom w:val="0"/>
      <w:divBdr>
        <w:top w:val="none" w:sz="0" w:space="0" w:color="auto"/>
        <w:left w:val="none" w:sz="0" w:space="0" w:color="auto"/>
        <w:bottom w:val="none" w:sz="0" w:space="0" w:color="auto"/>
        <w:right w:val="none" w:sz="0" w:space="0" w:color="auto"/>
      </w:divBdr>
    </w:div>
    <w:div w:id="1970479084">
      <w:marLeft w:val="0"/>
      <w:marRight w:val="0"/>
      <w:marTop w:val="0"/>
      <w:marBottom w:val="0"/>
      <w:divBdr>
        <w:top w:val="none" w:sz="0" w:space="0" w:color="auto"/>
        <w:left w:val="none" w:sz="0" w:space="0" w:color="auto"/>
        <w:bottom w:val="none" w:sz="0" w:space="0" w:color="auto"/>
        <w:right w:val="none" w:sz="0" w:space="0" w:color="auto"/>
      </w:divBdr>
    </w:div>
    <w:div w:id="1970479085">
      <w:marLeft w:val="0"/>
      <w:marRight w:val="0"/>
      <w:marTop w:val="0"/>
      <w:marBottom w:val="0"/>
      <w:divBdr>
        <w:top w:val="none" w:sz="0" w:space="0" w:color="auto"/>
        <w:left w:val="none" w:sz="0" w:space="0" w:color="auto"/>
        <w:bottom w:val="none" w:sz="0" w:space="0" w:color="auto"/>
        <w:right w:val="none" w:sz="0" w:space="0" w:color="auto"/>
      </w:divBdr>
    </w:div>
    <w:div w:id="1970479086">
      <w:marLeft w:val="0"/>
      <w:marRight w:val="0"/>
      <w:marTop w:val="0"/>
      <w:marBottom w:val="0"/>
      <w:divBdr>
        <w:top w:val="none" w:sz="0" w:space="0" w:color="auto"/>
        <w:left w:val="none" w:sz="0" w:space="0" w:color="auto"/>
        <w:bottom w:val="none" w:sz="0" w:space="0" w:color="auto"/>
        <w:right w:val="none" w:sz="0" w:space="0" w:color="auto"/>
      </w:divBdr>
    </w:div>
    <w:div w:id="1970479087">
      <w:marLeft w:val="0"/>
      <w:marRight w:val="0"/>
      <w:marTop w:val="0"/>
      <w:marBottom w:val="0"/>
      <w:divBdr>
        <w:top w:val="none" w:sz="0" w:space="0" w:color="auto"/>
        <w:left w:val="none" w:sz="0" w:space="0" w:color="auto"/>
        <w:bottom w:val="none" w:sz="0" w:space="0" w:color="auto"/>
        <w:right w:val="none" w:sz="0" w:space="0" w:color="auto"/>
      </w:divBdr>
    </w:div>
    <w:div w:id="1970479088">
      <w:marLeft w:val="0"/>
      <w:marRight w:val="0"/>
      <w:marTop w:val="0"/>
      <w:marBottom w:val="0"/>
      <w:divBdr>
        <w:top w:val="none" w:sz="0" w:space="0" w:color="auto"/>
        <w:left w:val="none" w:sz="0" w:space="0" w:color="auto"/>
        <w:bottom w:val="none" w:sz="0" w:space="0" w:color="auto"/>
        <w:right w:val="none" w:sz="0" w:space="0" w:color="auto"/>
      </w:divBdr>
    </w:div>
    <w:div w:id="1970479089">
      <w:marLeft w:val="0"/>
      <w:marRight w:val="0"/>
      <w:marTop w:val="0"/>
      <w:marBottom w:val="0"/>
      <w:divBdr>
        <w:top w:val="none" w:sz="0" w:space="0" w:color="auto"/>
        <w:left w:val="none" w:sz="0" w:space="0" w:color="auto"/>
        <w:bottom w:val="none" w:sz="0" w:space="0" w:color="auto"/>
        <w:right w:val="none" w:sz="0" w:space="0" w:color="auto"/>
      </w:divBdr>
    </w:div>
    <w:div w:id="1970479090">
      <w:marLeft w:val="0"/>
      <w:marRight w:val="0"/>
      <w:marTop w:val="0"/>
      <w:marBottom w:val="0"/>
      <w:divBdr>
        <w:top w:val="none" w:sz="0" w:space="0" w:color="auto"/>
        <w:left w:val="none" w:sz="0" w:space="0" w:color="auto"/>
        <w:bottom w:val="none" w:sz="0" w:space="0" w:color="auto"/>
        <w:right w:val="none" w:sz="0" w:space="0" w:color="auto"/>
      </w:divBdr>
    </w:div>
    <w:div w:id="1970479091">
      <w:marLeft w:val="0"/>
      <w:marRight w:val="0"/>
      <w:marTop w:val="0"/>
      <w:marBottom w:val="0"/>
      <w:divBdr>
        <w:top w:val="none" w:sz="0" w:space="0" w:color="auto"/>
        <w:left w:val="none" w:sz="0" w:space="0" w:color="auto"/>
        <w:bottom w:val="none" w:sz="0" w:space="0" w:color="auto"/>
        <w:right w:val="none" w:sz="0" w:space="0" w:color="auto"/>
      </w:divBdr>
    </w:div>
    <w:div w:id="1970479092">
      <w:marLeft w:val="0"/>
      <w:marRight w:val="0"/>
      <w:marTop w:val="0"/>
      <w:marBottom w:val="0"/>
      <w:divBdr>
        <w:top w:val="none" w:sz="0" w:space="0" w:color="auto"/>
        <w:left w:val="none" w:sz="0" w:space="0" w:color="auto"/>
        <w:bottom w:val="none" w:sz="0" w:space="0" w:color="auto"/>
        <w:right w:val="none" w:sz="0" w:space="0" w:color="auto"/>
      </w:divBdr>
    </w:div>
    <w:div w:id="1970479093">
      <w:marLeft w:val="0"/>
      <w:marRight w:val="0"/>
      <w:marTop w:val="0"/>
      <w:marBottom w:val="0"/>
      <w:divBdr>
        <w:top w:val="none" w:sz="0" w:space="0" w:color="auto"/>
        <w:left w:val="none" w:sz="0" w:space="0" w:color="auto"/>
        <w:bottom w:val="none" w:sz="0" w:space="0" w:color="auto"/>
        <w:right w:val="none" w:sz="0" w:space="0" w:color="auto"/>
      </w:divBdr>
    </w:div>
    <w:div w:id="1970479094">
      <w:marLeft w:val="0"/>
      <w:marRight w:val="0"/>
      <w:marTop w:val="0"/>
      <w:marBottom w:val="0"/>
      <w:divBdr>
        <w:top w:val="none" w:sz="0" w:space="0" w:color="auto"/>
        <w:left w:val="none" w:sz="0" w:space="0" w:color="auto"/>
        <w:bottom w:val="none" w:sz="0" w:space="0" w:color="auto"/>
        <w:right w:val="none" w:sz="0" w:space="0" w:color="auto"/>
      </w:divBdr>
    </w:div>
    <w:div w:id="1970479095">
      <w:marLeft w:val="0"/>
      <w:marRight w:val="0"/>
      <w:marTop w:val="0"/>
      <w:marBottom w:val="0"/>
      <w:divBdr>
        <w:top w:val="none" w:sz="0" w:space="0" w:color="auto"/>
        <w:left w:val="none" w:sz="0" w:space="0" w:color="auto"/>
        <w:bottom w:val="none" w:sz="0" w:space="0" w:color="auto"/>
        <w:right w:val="none" w:sz="0" w:space="0" w:color="auto"/>
      </w:divBdr>
    </w:div>
    <w:div w:id="1970479096">
      <w:marLeft w:val="0"/>
      <w:marRight w:val="0"/>
      <w:marTop w:val="0"/>
      <w:marBottom w:val="0"/>
      <w:divBdr>
        <w:top w:val="none" w:sz="0" w:space="0" w:color="auto"/>
        <w:left w:val="none" w:sz="0" w:space="0" w:color="auto"/>
        <w:bottom w:val="none" w:sz="0" w:space="0" w:color="auto"/>
        <w:right w:val="none" w:sz="0" w:space="0" w:color="auto"/>
      </w:divBdr>
    </w:div>
    <w:div w:id="1970479097">
      <w:marLeft w:val="0"/>
      <w:marRight w:val="0"/>
      <w:marTop w:val="0"/>
      <w:marBottom w:val="0"/>
      <w:divBdr>
        <w:top w:val="none" w:sz="0" w:space="0" w:color="auto"/>
        <w:left w:val="none" w:sz="0" w:space="0" w:color="auto"/>
        <w:bottom w:val="none" w:sz="0" w:space="0" w:color="auto"/>
        <w:right w:val="none" w:sz="0" w:space="0" w:color="auto"/>
      </w:divBdr>
    </w:div>
    <w:div w:id="1970479098">
      <w:marLeft w:val="0"/>
      <w:marRight w:val="0"/>
      <w:marTop w:val="0"/>
      <w:marBottom w:val="0"/>
      <w:divBdr>
        <w:top w:val="none" w:sz="0" w:space="0" w:color="auto"/>
        <w:left w:val="none" w:sz="0" w:space="0" w:color="auto"/>
        <w:bottom w:val="none" w:sz="0" w:space="0" w:color="auto"/>
        <w:right w:val="none" w:sz="0" w:space="0" w:color="auto"/>
      </w:divBdr>
    </w:div>
    <w:div w:id="1970479099">
      <w:marLeft w:val="0"/>
      <w:marRight w:val="0"/>
      <w:marTop w:val="0"/>
      <w:marBottom w:val="0"/>
      <w:divBdr>
        <w:top w:val="none" w:sz="0" w:space="0" w:color="auto"/>
        <w:left w:val="none" w:sz="0" w:space="0" w:color="auto"/>
        <w:bottom w:val="none" w:sz="0" w:space="0" w:color="auto"/>
        <w:right w:val="none" w:sz="0" w:space="0" w:color="auto"/>
      </w:divBdr>
    </w:div>
    <w:div w:id="1970479100">
      <w:marLeft w:val="0"/>
      <w:marRight w:val="0"/>
      <w:marTop w:val="0"/>
      <w:marBottom w:val="0"/>
      <w:divBdr>
        <w:top w:val="none" w:sz="0" w:space="0" w:color="auto"/>
        <w:left w:val="none" w:sz="0" w:space="0" w:color="auto"/>
        <w:bottom w:val="none" w:sz="0" w:space="0" w:color="auto"/>
        <w:right w:val="none" w:sz="0" w:space="0" w:color="auto"/>
      </w:divBdr>
    </w:div>
    <w:div w:id="1970479101">
      <w:marLeft w:val="0"/>
      <w:marRight w:val="0"/>
      <w:marTop w:val="0"/>
      <w:marBottom w:val="0"/>
      <w:divBdr>
        <w:top w:val="none" w:sz="0" w:space="0" w:color="auto"/>
        <w:left w:val="none" w:sz="0" w:space="0" w:color="auto"/>
        <w:bottom w:val="none" w:sz="0" w:space="0" w:color="auto"/>
        <w:right w:val="none" w:sz="0" w:space="0" w:color="auto"/>
      </w:divBdr>
    </w:div>
    <w:div w:id="1970479102">
      <w:marLeft w:val="0"/>
      <w:marRight w:val="0"/>
      <w:marTop w:val="0"/>
      <w:marBottom w:val="0"/>
      <w:divBdr>
        <w:top w:val="none" w:sz="0" w:space="0" w:color="auto"/>
        <w:left w:val="none" w:sz="0" w:space="0" w:color="auto"/>
        <w:bottom w:val="none" w:sz="0" w:space="0" w:color="auto"/>
        <w:right w:val="none" w:sz="0" w:space="0" w:color="auto"/>
      </w:divBdr>
    </w:div>
    <w:div w:id="1970479103">
      <w:marLeft w:val="0"/>
      <w:marRight w:val="0"/>
      <w:marTop w:val="0"/>
      <w:marBottom w:val="0"/>
      <w:divBdr>
        <w:top w:val="none" w:sz="0" w:space="0" w:color="auto"/>
        <w:left w:val="none" w:sz="0" w:space="0" w:color="auto"/>
        <w:bottom w:val="none" w:sz="0" w:space="0" w:color="auto"/>
        <w:right w:val="none" w:sz="0" w:space="0" w:color="auto"/>
      </w:divBdr>
    </w:div>
    <w:div w:id="1970479104">
      <w:marLeft w:val="0"/>
      <w:marRight w:val="0"/>
      <w:marTop w:val="0"/>
      <w:marBottom w:val="0"/>
      <w:divBdr>
        <w:top w:val="none" w:sz="0" w:space="0" w:color="auto"/>
        <w:left w:val="none" w:sz="0" w:space="0" w:color="auto"/>
        <w:bottom w:val="none" w:sz="0" w:space="0" w:color="auto"/>
        <w:right w:val="none" w:sz="0" w:space="0" w:color="auto"/>
      </w:divBdr>
    </w:div>
    <w:div w:id="1970479105">
      <w:marLeft w:val="0"/>
      <w:marRight w:val="0"/>
      <w:marTop w:val="0"/>
      <w:marBottom w:val="0"/>
      <w:divBdr>
        <w:top w:val="none" w:sz="0" w:space="0" w:color="auto"/>
        <w:left w:val="none" w:sz="0" w:space="0" w:color="auto"/>
        <w:bottom w:val="none" w:sz="0" w:space="0" w:color="auto"/>
        <w:right w:val="none" w:sz="0" w:space="0" w:color="auto"/>
      </w:divBdr>
    </w:div>
    <w:div w:id="1970479106">
      <w:marLeft w:val="0"/>
      <w:marRight w:val="0"/>
      <w:marTop w:val="0"/>
      <w:marBottom w:val="0"/>
      <w:divBdr>
        <w:top w:val="none" w:sz="0" w:space="0" w:color="auto"/>
        <w:left w:val="none" w:sz="0" w:space="0" w:color="auto"/>
        <w:bottom w:val="none" w:sz="0" w:space="0" w:color="auto"/>
        <w:right w:val="none" w:sz="0" w:space="0" w:color="auto"/>
      </w:divBdr>
    </w:div>
    <w:div w:id="1970479107">
      <w:marLeft w:val="0"/>
      <w:marRight w:val="0"/>
      <w:marTop w:val="0"/>
      <w:marBottom w:val="0"/>
      <w:divBdr>
        <w:top w:val="none" w:sz="0" w:space="0" w:color="auto"/>
        <w:left w:val="none" w:sz="0" w:space="0" w:color="auto"/>
        <w:bottom w:val="none" w:sz="0" w:space="0" w:color="auto"/>
        <w:right w:val="none" w:sz="0" w:space="0" w:color="auto"/>
      </w:divBdr>
    </w:div>
    <w:div w:id="1970479108">
      <w:marLeft w:val="0"/>
      <w:marRight w:val="0"/>
      <w:marTop w:val="0"/>
      <w:marBottom w:val="0"/>
      <w:divBdr>
        <w:top w:val="none" w:sz="0" w:space="0" w:color="auto"/>
        <w:left w:val="none" w:sz="0" w:space="0" w:color="auto"/>
        <w:bottom w:val="none" w:sz="0" w:space="0" w:color="auto"/>
        <w:right w:val="none" w:sz="0" w:space="0" w:color="auto"/>
      </w:divBdr>
    </w:div>
    <w:div w:id="1970479109">
      <w:marLeft w:val="0"/>
      <w:marRight w:val="0"/>
      <w:marTop w:val="0"/>
      <w:marBottom w:val="0"/>
      <w:divBdr>
        <w:top w:val="none" w:sz="0" w:space="0" w:color="auto"/>
        <w:left w:val="none" w:sz="0" w:space="0" w:color="auto"/>
        <w:bottom w:val="none" w:sz="0" w:space="0" w:color="auto"/>
        <w:right w:val="none" w:sz="0" w:space="0" w:color="auto"/>
      </w:divBdr>
    </w:div>
    <w:div w:id="1970479110">
      <w:marLeft w:val="0"/>
      <w:marRight w:val="0"/>
      <w:marTop w:val="0"/>
      <w:marBottom w:val="0"/>
      <w:divBdr>
        <w:top w:val="none" w:sz="0" w:space="0" w:color="auto"/>
        <w:left w:val="none" w:sz="0" w:space="0" w:color="auto"/>
        <w:bottom w:val="none" w:sz="0" w:space="0" w:color="auto"/>
        <w:right w:val="none" w:sz="0" w:space="0" w:color="auto"/>
      </w:divBdr>
    </w:div>
    <w:div w:id="1970479111">
      <w:marLeft w:val="0"/>
      <w:marRight w:val="0"/>
      <w:marTop w:val="0"/>
      <w:marBottom w:val="0"/>
      <w:divBdr>
        <w:top w:val="none" w:sz="0" w:space="0" w:color="auto"/>
        <w:left w:val="none" w:sz="0" w:space="0" w:color="auto"/>
        <w:bottom w:val="none" w:sz="0" w:space="0" w:color="auto"/>
        <w:right w:val="none" w:sz="0" w:space="0" w:color="auto"/>
      </w:divBdr>
    </w:div>
    <w:div w:id="1970479112">
      <w:marLeft w:val="0"/>
      <w:marRight w:val="0"/>
      <w:marTop w:val="0"/>
      <w:marBottom w:val="0"/>
      <w:divBdr>
        <w:top w:val="none" w:sz="0" w:space="0" w:color="auto"/>
        <w:left w:val="none" w:sz="0" w:space="0" w:color="auto"/>
        <w:bottom w:val="none" w:sz="0" w:space="0" w:color="auto"/>
        <w:right w:val="none" w:sz="0" w:space="0" w:color="auto"/>
      </w:divBdr>
    </w:div>
    <w:div w:id="1970479113">
      <w:marLeft w:val="0"/>
      <w:marRight w:val="0"/>
      <w:marTop w:val="0"/>
      <w:marBottom w:val="0"/>
      <w:divBdr>
        <w:top w:val="none" w:sz="0" w:space="0" w:color="auto"/>
        <w:left w:val="none" w:sz="0" w:space="0" w:color="auto"/>
        <w:bottom w:val="none" w:sz="0" w:space="0" w:color="auto"/>
        <w:right w:val="none" w:sz="0" w:space="0" w:color="auto"/>
      </w:divBdr>
    </w:div>
    <w:div w:id="1970479114">
      <w:marLeft w:val="0"/>
      <w:marRight w:val="0"/>
      <w:marTop w:val="0"/>
      <w:marBottom w:val="0"/>
      <w:divBdr>
        <w:top w:val="none" w:sz="0" w:space="0" w:color="auto"/>
        <w:left w:val="none" w:sz="0" w:space="0" w:color="auto"/>
        <w:bottom w:val="none" w:sz="0" w:space="0" w:color="auto"/>
        <w:right w:val="none" w:sz="0" w:space="0" w:color="auto"/>
      </w:divBdr>
    </w:div>
    <w:div w:id="1970479115">
      <w:marLeft w:val="0"/>
      <w:marRight w:val="0"/>
      <w:marTop w:val="0"/>
      <w:marBottom w:val="0"/>
      <w:divBdr>
        <w:top w:val="none" w:sz="0" w:space="0" w:color="auto"/>
        <w:left w:val="none" w:sz="0" w:space="0" w:color="auto"/>
        <w:bottom w:val="none" w:sz="0" w:space="0" w:color="auto"/>
        <w:right w:val="none" w:sz="0" w:space="0" w:color="auto"/>
      </w:divBdr>
    </w:div>
    <w:div w:id="1970479116">
      <w:marLeft w:val="0"/>
      <w:marRight w:val="0"/>
      <w:marTop w:val="0"/>
      <w:marBottom w:val="0"/>
      <w:divBdr>
        <w:top w:val="none" w:sz="0" w:space="0" w:color="auto"/>
        <w:left w:val="none" w:sz="0" w:space="0" w:color="auto"/>
        <w:bottom w:val="none" w:sz="0" w:space="0" w:color="auto"/>
        <w:right w:val="none" w:sz="0" w:space="0" w:color="auto"/>
      </w:divBdr>
    </w:div>
    <w:div w:id="1970479117">
      <w:marLeft w:val="0"/>
      <w:marRight w:val="0"/>
      <w:marTop w:val="0"/>
      <w:marBottom w:val="0"/>
      <w:divBdr>
        <w:top w:val="none" w:sz="0" w:space="0" w:color="auto"/>
        <w:left w:val="none" w:sz="0" w:space="0" w:color="auto"/>
        <w:bottom w:val="none" w:sz="0" w:space="0" w:color="auto"/>
        <w:right w:val="none" w:sz="0" w:space="0" w:color="auto"/>
      </w:divBdr>
    </w:div>
    <w:div w:id="1970479118">
      <w:marLeft w:val="0"/>
      <w:marRight w:val="0"/>
      <w:marTop w:val="0"/>
      <w:marBottom w:val="0"/>
      <w:divBdr>
        <w:top w:val="none" w:sz="0" w:space="0" w:color="auto"/>
        <w:left w:val="none" w:sz="0" w:space="0" w:color="auto"/>
        <w:bottom w:val="none" w:sz="0" w:space="0" w:color="auto"/>
        <w:right w:val="none" w:sz="0" w:space="0" w:color="auto"/>
      </w:divBdr>
    </w:div>
    <w:div w:id="1970479119">
      <w:marLeft w:val="0"/>
      <w:marRight w:val="0"/>
      <w:marTop w:val="0"/>
      <w:marBottom w:val="0"/>
      <w:divBdr>
        <w:top w:val="none" w:sz="0" w:space="0" w:color="auto"/>
        <w:left w:val="none" w:sz="0" w:space="0" w:color="auto"/>
        <w:bottom w:val="none" w:sz="0" w:space="0" w:color="auto"/>
        <w:right w:val="none" w:sz="0" w:space="0" w:color="auto"/>
      </w:divBdr>
    </w:div>
    <w:div w:id="1970479120">
      <w:marLeft w:val="0"/>
      <w:marRight w:val="0"/>
      <w:marTop w:val="0"/>
      <w:marBottom w:val="0"/>
      <w:divBdr>
        <w:top w:val="none" w:sz="0" w:space="0" w:color="auto"/>
        <w:left w:val="none" w:sz="0" w:space="0" w:color="auto"/>
        <w:bottom w:val="none" w:sz="0" w:space="0" w:color="auto"/>
        <w:right w:val="none" w:sz="0" w:space="0" w:color="auto"/>
      </w:divBdr>
    </w:div>
    <w:div w:id="1970479121">
      <w:marLeft w:val="0"/>
      <w:marRight w:val="0"/>
      <w:marTop w:val="0"/>
      <w:marBottom w:val="0"/>
      <w:divBdr>
        <w:top w:val="none" w:sz="0" w:space="0" w:color="auto"/>
        <w:left w:val="none" w:sz="0" w:space="0" w:color="auto"/>
        <w:bottom w:val="none" w:sz="0" w:space="0" w:color="auto"/>
        <w:right w:val="none" w:sz="0" w:space="0" w:color="auto"/>
      </w:divBdr>
    </w:div>
    <w:div w:id="1970479122">
      <w:marLeft w:val="0"/>
      <w:marRight w:val="0"/>
      <w:marTop w:val="0"/>
      <w:marBottom w:val="0"/>
      <w:divBdr>
        <w:top w:val="none" w:sz="0" w:space="0" w:color="auto"/>
        <w:left w:val="none" w:sz="0" w:space="0" w:color="auto"/>
        <w:bottom w:val="none" w:sz="0" w:space="0" w:color="auto"/>
        <w:right w:val="none" w:sz="0" w:space="0" w:color="auto"/>
      </w:divBdr>
    </w:div>
    <w:div w:id="1970479123">
      <w:marLeft w:val="0"/>
      <w:marRight w:val="0"/>
      <w:marTop w:val="0"/>
      <w:marBottom w:val="0"/>
      <w:divBdr>
        <w:top w:val="none" w:sz="0" w:space="0" w:color="auto"/>
        <w:left w:val="none" w:sz="0" w:space="0" w:color="auto"/>
        <w:bottom w:val="none" w:sz="0" w:space="0" w:color="auto"/>
        <w:right w:val="none" w:sz="0" w:space="0" w:color="auto"/>
      </w:divBdr>
    </w:div>
    <w:div w:id="1970479124">
      <w:marLeft w:val="0"/>
      <w:marRight w:val="0"/>
      <w:marTop w:val="0"/>
      <w:marBottom w:val="0"/>
      <w:divBdr>
        <w:top w:val="none" w:sz="0" w:space="0" w:color="auto"/>
        <w:left w:val="none" w:sz="0" w:space="0" w:color="auto"/>
        <w:bottom w:val="none" w:sz="0" w:space="0" w:color="auto"/>
        <w:right w:val="none" w:sz="0" w:space="0" w:color="auto"/>
      </w:divBdr>
    </w:div>
    <w:div w:id="1970479125">
      <w:marLeft w:val="0"/>
      <w:marRight w:val="0"/>
      <w:marTop w:val="0"/>
      <w:marBottom w:val="0"/>
      <w:divBdr>
        <w:top w:val="none" w:sz="0" w:space="0" w:color="auto"/>
        <w:left w:val="none" w:sz="0" w:space="0" w:color="auto"/>
        <w:bottom w:val="none" w:sz="0" w:space="0" w:color="auto"/>
        <w:right w:val="none" w:sz="0" w:space="0" w:color="auto"/>
      </w:divBdr>
    </w:div>
    <w:div w:id="1970479126">
      <w:marLeft w:val="0"/>
      <w:marRight w:val="0"/>
      <w:marTop w:val="0"/>
      <w:marBottom w:val="0"/>
      <w:divBdr>
        <w:top w:val="none" w:sz="0" w:space="0" w:color="auto"/>
        <w:left w:val="none" w:sz="0" w:space="0" w:color="auto"/>
        <w:bottom w:val="none" w:sz="0" w:space="0" w:color="auto"/>
        <w:right w:val="none" w:sz="0" w:space="0" w:color="auto"/>
      </w:divBdr>
    </w:div>
    <w:div w:id="1970479127">
      <w:marLeft w:val="0"/>
      <w:marRight w:val="0"/>
      <w:marTop w:val="0"/>
      <w:marBottom w:val="0"/>
      <w:divBdr>
        <w:top w:val="none" w:sz="0" w:space="0" w:color="auto"/>
        <w:left w:val="none" w:sz="0" w:space="0" w:color="auto"/>
        <w:bottom w:val="none" w:sz="0" w:space="0" w:color="auto"/>
        <w:right w:val="none" w:sz="0" w:space="0" w:color="auto"/>
      </w:divBdr>
    </w:div>
    <w:div w:id="1970479128">
      <w:marLeft w:val="0"/>
      <w:marRight w:val="0"/>
      <w:marTop w:val="0"/>
      <w:marBottom w:val="0"/>
      <w:divBdr>
        <w:top w:val="none" w:sz="0" w:space="0" w:color="auto"/>
        <w:left w:val="none" w:sz="0" w:space="0" w:color="auto"/>
        <w:bottom w:val="none" w:sz="0" w:space="0" w:color="auto"/>
        <w:right w:val="none" w:sz="0" w:space="0" w:color="auto"/>
      </w:divBdr>
    </w:div>
    <w:div w:id="1970479129">
      <w:marLeft w:val="0"/>
      <w:marRight w:val="0"/>
      <w:marTop w:val="0"/>
      <w:marBottom w:val="0"/>
      <w:divBdr>
        <w:top w:val="none" w:sz="0" w:space="0" w:color="auto"/>
        <w:left w:val="none" w:sz="0" w:space="0" w:color="auto"/>
        <w:bottom w:val="none" w:sz="0" w:space="0" w:color="auto"/>
        <w:right w:val="none" w:sz="0" w:space="0" w:color="auto"/>
      </w:divBdr>
    </w:div>
    <w:div w:id="1970479130">
      <w:marLeft w:val="0"/>
      <w:marRight w:val="0"/>
      <w:marTop w:val="0"/>
      <w:marBottom w:val="0"/>
      <w:divBdr>
        <w:top w:val="none" w:sz="0" w:space="0" w:color="auto"/>
        <w:left w:val="none" w:sz="0" w:space="0" w:color="auto"/>
        <w:bottom w:val="none" w:sz="0" w:space="0" w:color="auto"/>
        <w:right w:val="none" w:sz="0" w:space="0" w:color="auto"/>
      </w:divBdr>
    </w:div>
    <w:div w:id="1970479131">
      <w:marLeft w:val="0"/>
      <w:marRight w:val="0"/>
      <w:marTop w:val="0"/>
      <w:marBottom w:val="0"/>
      <w:divBdr>
        <w:top w:val="none" w:sz="0" w:space="0" w:color="auto"/>
        <w:left w:val="none" w:sz="0" w:space="0" w:color="auto"/>
        <w:bottom w:val="none" w:sz="0" w:space="0" w:color="auto"/>
        <w:right w:val="none" w:sz="0" w:space="0" w:color="auto"/>
      </w:divBdr>
    </w:div>
    <w:div w:id="1970479132">
      <w:marLeft w:val="0"/>
      <w:marRight w:val="0"/>
      <w:marTop w:val="0"/>
      <w:marBottom w:val="0"/>
      <w:divBdr>
        <w:top w:val="none" w:sz="0" w:space="0" w:color="auto"/>
        <w:left w:val="none" w:sz="0" w:space="0" w:color="auto"/>
        <w:bottom w:val="none" w:sz="0" w:space="0" w:color="auto"/>
        <w:right w:val="none" w:sz="0" w:space="0" w:color="auto"/>
      </w:divBdr>
    </w:div>
    <w:div w:id="1970479133">
      <w:marLeft w:val="0"/>
      <w:marRight w:val="0"/>
      <w:marTop w:val="0"/>
      <w:marBottom w:val="0"/>
      <w:divBdr>
        <w:top w:val="none" w:sz="0" w:space="0" w:color="auto"/>
        <w:left w:val="none" w:sz="0" w:space="0" w:color="auto"/>
        <w:bottom w:val="none" w:sz="0" w:space="0" w:color="auto"/>
        <w:right w:val="none" w:sz="0" w:space="0" w:color="auto"/>
      </w:divBdr>
    </w:div>
    <w:div w:id="1970479134">
      <w:marLeft w:val="0"/>
      <w:marRight w:val="0"/>
      <w:marTop w:val="0"/>
      <w:marBottom w:val="0"/>
      <w:divBdr>
        <w:top w:val="none" w:sz="0" w:space="0" w:color="auto"/>
        <w:left w:val="none" w:sz="0" w:space="0" w:color="auto"/>
        <w:bottom w:val="none" w:sz="0" w:space="0" w:color="auto"/>
        <w:right w:val="none" w:sz="0" w:space="0" w:color="auto"/>
      </w:divBdr>
    </w:div>
    <w:div w:id="1970479135">
      <w:marLeft w:val="0"/>
      <w:marRight w:val="0"/>
      <w:marTop w:val="0"/>
      <w:marBottom w:val="0"/>
      <w:divBdr>
        <w:top w:val="none" w:sz="0" w:space="0" w:color="auto"/>
        <w:left w:val="none" w:sz="0" w:space="0" w:color="auto"/>
        <w:bottom w:val="none" w:sz="0" w:space="0" w:color="auto"/>
        <w:right w:val="none" w:sz="0" w:space="0" w:color="auto"/>
      </w:divBdr>
    </w:div>
    <w:div w:id="1970479136">
      <w:marLeft w:val="0"/>
      <w:marRight w:val="0"/>
      <w:marTop w:val="0"/>
      <w:marBottom w:val="0"/>
      <w:divBdr>
        <w:top w:val="none" w:sz="0" w:space="0" w:color="auto"/>
        <w:left w:val="none" w:sz="0" w:space="0" w:color="auto"/>
        <w:bottom w:val="none" w:sz="0" w:space="0" w:color="auto"/>
        <w:right w:val="none" w:sz="0" w:space="0" w:color="auto"/>
      </w:divBdr>
    </w:div>
    <w:div w:id="1970479137">
      <w:marLeft w:val="0"/>
      <w:marRight w:val="0"/>
      <w:marTop w:val="0"/>
      <w:marBottom w:val="0"/>
      <w:divBdr>
        <w:top w:val="none" w:sz="0" w:space="0" w:color="auto"/>
        <w:left w:val="none" w:sz="0" w:space="0" w:color="auto"/>
        <w:bottom w:val="none" w:sz="0" w:space="0" w:color="auto"/>
        <w:right w:val="none" w:sz="0" w:space="0" w:color="auto"/>
      </w:divBdr>
    </w:div>
    <w:div w:id="1970479138">
      <w:marLeft w:val="0"/>
      <w:marRight w:val="0"/>
      <w:marTop w:val="0"/>
      <w:marBottom w:val="0"/>
      <w:divBdr>
        <w:top w:val="none" w:sz="0" w:space="0" w:color="auto"/>
        <w:left w:val="none" w:sz="0" w:space="0" w:color="auto"/>
        <w:bottom w:val="none" w:sz="0" w:space="0" w:color="auto"/>
        <w:right w:val="none" w:sz="0" w:space="0" w:color="auto"/>
      </w:divBdr>
    </w:div>
    <w:div w:id="1970479139">
      <w:marLeft w:val="0"/>
      <w:marRight w:val="0"/>
      <w:marTop w:val="0"/>
      <w:marBottom w:val="0"/>
      <w:divBdr>
        <w:top w:val="none" w:sz="0" w:space="0" w:color="auto"/>
        <w:left w:val="none" w:sz="0" w:space="0" w:color="auto"/>
        <w:bottom w:val="none" w:sz="0" w:space="0" w:color="auto"/>
        <w:right w:val="none" w:sz="0" w:space="0" w:color="auto"/>
      </w:divBdr>
    </w:div>
    <w:div w:id="1970479140">
      <w:marLeft w:val="0"/>
      <w:marRight w:val="0"/>
      <w:marTop w:val="0"/>
      <w:marBottom w:val="0"/>
      <w:divBdr>
        <w:top w:val="none" w:sz="0" w:space="0" w:color="auto"/>
        <w:left w:val="none" w:sz="0" w:space="0" w:color="auto"/>
        <w:bottom w:val="none" w:sz="0" w:space="0" w:color="auto"/>
        <w:right w:val="none" w:sz="0" w:space="0" w:color="auto"/>
      </w:divBdr>
    </w:div>
    <w:div w:id="1970479141">
      <w:marLeft w:val="0"/>
      <w:marRight w:val="0"/>
      <w:marTop w:val="0"/>
      <w:marBottom w:val="0"/>
      <w:divBdr>
        <w:top w:val="none" w:sz="0" w:space="0" w:color="auto"/>
        <w:left w:val="none" w:sz="0" w:space="0" w:color="auto"/>
        <w:bottom w:val="none" w:sz="0" w:space="0" w:color="auto"/>
        <w:right w:val="none" w:sz="0" w:space="0" w:color="auto"/>
      </w:divBdr>
    </w:div>
    <w:div w:id="1970479142">
      <w:marLeft w:val="0"/>
      <w:marRight w:val="0"/>
      <w:marTop w:val="0"/>
      <w:marBottom w:val="0"/>
      <w:divBdr>
        <w:top w:val="none" w:sz="0" w:space="0" w:color="auto"/>
        <w:left w:val="none" w:sz="0" w:space="0" w:color="auto"/>
        <w:bottom w:val="none" w:sz="0" w:space="0" w:color="auto"/>
        <w:right w:val="none" w:sz="0" w:space="0" w:color="auto"/>
      </w:divBdr>
    </w:div>
    <w:div w:id="1970479143">
      <w:marLeft w:val="0"/>
      <w:marRight w:val="0"/>
      <w:marTop w:val="0"/>
      <w:marBottom w:val="0"/>
      <w:divBdr>
        <w:top w:val="none" w:sz="0" w:space="0" w:color="auto"/>
        <w:left w:val="none" w:sz="0" w:space="0" w:color="auto"/>
        <w:bottom w:val="none" w:sz="0" w:space="0" w:color="auto"/>
        <w:right w:val="none" w:sz="0" w:space="0" w:color="auto"/>
      </w:divBdr>
    </w:div>
    <w:div w:id="1970479144">
      <w:marLeft w:val="0"/>
      <w:marRight w:val="0"/>
      <w:marTop w:val="0"/>
      <w:marBottom w:val="0"/>
      <w:divBdr>
        <w:top w:val="none" w:sz="0" w:space="0" w:color="auto"/>
        <w:left w:val="none" w:sz="0" w:space="0" w:color="auto"/>
        <w:bottom w:val="none" w:sz="0" w:space="0" w:color="auto"/>
        <w:right w:val="none" w:sz="0" w:space="0" w:color="auto"/>
      </w:divBdr>
    </w:div>
    <w:div w:id="1970479145">
      <w:marLeft w:val="0"/>
      <w:marRight w:val="0"/>
      <w:marTop w:val="0"/>
      <w:marBottom w:val="0"/>
      <w:divBdr>
        <w:top w:val="none" w:sz="0" w:space="0" w:color="auto"/>
        <w:left w:val="none" w:sz="0" w:space="0" w:color="auto"/>
        <w:bottom w:val="none" w:sz="0" w:space="0" w:color="auto"/>
        <w:right w:val="none" w:sz="0" w:space="0" w:color="auto"/>
      </w:divBdr>
    </w:div>
    <w:div w:id="1970479146">
      <w:marLeft w:val="0"/>
      <w:marRight w:val="0"/>
      <w:marTop w:val="0"/>
      <w:marBottom w:val="0"/>
      <w:divBdr>
        <w:top w:val="none" w:sz="0" w:space="0" w:color="auto"/>
        <w:left w:val="none" w:sz="0" w:space="0" w:color="auto"/>
        <w:bottom w:val="none" w:sz="0" w:space="0" w:color="auto"/>
        <w:right w:val="none" w:sz="0" w:space="0" w:color="auto"/>
      </w:divBdr>
    </w:div>
    <w:div w:id="1970479147">
      <w:marLeft w:val="0"/>
      <w:marRight w:val="0"/>
      <w:marTop w:val="0"/>
      <w:marBottom w:val="0"/>
      <w:divBdr>
        <w:top w:val="none" w:sz="0" w:space="0" w:color="auto"/>
        <w:left w:val="none" w:sz="0" w:space="0" w:color="auto"/>
        <w:bottom w:val="none" w:sz="0" w:space="0" w:color="auto"/>
        <w:right w:val="none" w:sz="0" w:space="0" w:color="auto"/>
      </w:divBdr>
    </w:div>
    <w:div w:id="1970479148">
      <w:marLeft w:val="0"/>
      <w:marRight w:val="0"/>
      <w:marTop w:val="0"/>
      <w:marBottom w:val="0"/>
      <w:divBdr>
        <w:top w:val="none" w:sz="0" w:space="0" w:color="auto"/>
        <w:left w:val="none" w:sz="0" w:space="0" w:color="auto"/>
        <w:bottom w:val="none" w:sz="0" w:space="0" w:color="auto"/>
        <w:right w:val="none" w:sz="0" w:space="0" w:color="auto"/>
      </w:divBdr>
    </w:div>
    <w:div w:id="1970479149">
      <w:marLeft w:val="0"/>
      <w:marRight w:val="0"/>
      <w:marTop w:val="0"/>
      <w:marBottom w:val="0"/>
      <w:divBdr>
        <w:top w:val="none" w:sz="0" w:space="0" w:color="auto"/>
        <w:left w:val="none" w:sz="0" w:space="0" w:color="auto"/>
        <w:bottom w:val="none" w:sz="0" w:space="0" w:color="auto"/>
        <w:right w:val="none" w:sz="0" w:space="0" w:color="auto"/>
      </w:divBdr>
    </w:div>
    <w:div w:id="1970479150">
      <w:marLeft w:val="0"/>
      <w:marRight w:val="0"/>
      <w:marTop w:val="0"/>
      <w:marBottom w:val="0"/>
      <w:divBdr>
        <w:top w:val="none" w:sz="0" w:space="0" w:color="auto"/>
        <w:left w:val="none" w:sz="0" w:space="0" w:color="auto"/>
        <w:bottom w:val="none" w:sz="0" w:space="0" w:color="auto"/>
        <w:right w:val="none" w:sz="0" w:space="0" w:color="auto"/>
      </w:divBdr>
    </w:div>
    <w:div w:id="1970479151">
      <w:marLeft w:val="0"/>
      <w:marRight w:val="0"/>
      <w:marTop w:val="0"/>
      <w:marBottom w:val="0"/>
      <w:divBdr>
        <w:top w:val="none" w:sz="0" w:space="0" w:color="auto"/>
        <w:left w:val="none" w:sz="0" w:space="0" w:color="auto"/>
        <w:bottom w:val="none" w:sz="0" w:space="0" w:color="auto"/>
        <w:right w:val="none" w:sz="0" w:space="0" w:color="auto"/>
      </w:divBdr>
    </w:div>
    <w:div w:id="1970479152">
      <w:marLeft w:val="0"/>
      <w:marRight w:val="0"/>
      <w:marTop w:val="0"/>
      <w:marBottom w:val="0"/>
      <w:divBdr>
        <w:top w:val="none" w:sz="0" w:space="0" w:color="auto"/>
        <w:left w:val="none" w:sz="0" w:space="0" w:color="auto"/>
        <w:bottom w:val="none" w:sz="0" w:space="0" w:color="auto"/>
        <w:right w:val="none" w:sz="0" w:space="0" w:color="auto"/>
      </w:divBdr>
    </w:div>
    <w:div w:id="1970479153">
      <w:marLeft w:val="0"/>
      <w:marRight w:val="0"/>
      <w:marTop w:val="0"/>
      <w:marBottom w:val="0"/>
      <w:divBdr>
        <w:top w:val="none" w:sz="0" w:space="0" w:color="auto"/>
        <w:left w:val="none" w:sz="0" w:space="0" w:color="auto"/>
        <w:bottom w:val="none" w:sz="0" w:space="0" w:color="auto"/>
        <w:right w:val="none" w:sz="0" w:space="0" w:color="auto"/>
      </w:divBdr>
    </w:div>
    <w:div w:id="1970479154">
      <w:marLeft w:val="0"/>
      <w:marRight w:val="0"/>
      <w:marTop w:val="0"/>
      <w:marBottom w:val="0"/>
      <w:divBdr>
        <w:top w:val="none" w:sz="0" w:space="0" w:color="auto"/>
        <w:left w:val="none" w:sz="0" w:space="0" w:color="auto"/>
        <w:bottom w:val="none" w:sz="0" w:space="0" w:color="auto"/>
        <w:right w:val="none" w:sz="0" w:space="0" w:color="auto"/>
      </w:divBdr>
    </w:div>
    <w:div w:id="1970479155">
      <w:marLeft w:val="0"/>
      <w:marRight w:val="0"/>
      <w:marTop w:val="0"/>
      <w:marBottom w:val="0"/>
      <w:divBdr>
        <w:top w:val="none" w:sz="0" w:space="0" w:color="auto"/>
        <w:left w:val="none" w:sz="0" w:space="0" w:color="auto"/>
        <w:bottom w:val="none" w:sz="0" w:space="0" w:color="auto"/>
        <w:right w:val="none" w:sz="0" w:space="0" w:color="auto"/>
      </w:divBdr>
    </w:div>
    <w:div w:id="1970479156">
      <w:marLeft w:val="0"/>
      <w:marRight w:val="0"/>
      <w:marTop w:val="0"/>
      <w:marBottom w:val="0"/>
      <w:divBdr>
        <w:top w:val="none" w:sz="0" w:space="0" w:color="auto"/>
        <w:left w:val="none" w:sz="0" w:space="0" w:color="auto"/>
        <w:bottom w:val="none" w:sz="0" w:space="0" w:color="auto"/>
        <w:right w:val="none" w:sz="0" w:space="0" w:color="auto"/>
      </w:divBdr>
    </w:div>
    <w:div w:id="1970479157">
      <w:marLeft w:val="0"/>
      <w:marRight w:val="0"/>
      <w:marTop w:val="0"/>
      <w:marBottom w:val="0"/>
      <w:divBdr>
        <w:top w:val="none" w:sz="0" w:space="0" w:color="auto"/>
        <w:left w:val="none" w:sz="0" w:space="0" w:color="auto"/>
        <w:bottom w:val="none" w:sz="0" w:space="0" w:color="auto"/>
        <w:right w:val="none" w:sz="0" w:space="0" w:color="auto"/>
      </w:divBdr>
    </w:div>
    <w:div w:id="1970479158">
      <w:marLeft w:val="0"/>
      <w:marRight w:val="0"/>
      <w:marTop w:val="0"/>
      <w:marBottom w:val="0"/>
      <w:divBdr>
        <w:top w:val="none" w:sz="0" w:space="0" w:color="auto"/>
        <w:left w:val="none" w:sz="0" w:space="0" w:color="auto"/>
        <w:bottom w:val="none" w:sz="0" w:space="0" w:color="auto"/>
        <w:right w:val="none" w:sz="0" w:space="0" w:color="auto"/>
      </w:divBdr>
    </w:div>
    <w:div w:id="1970479159">
      <w:marLeft w:val="0"/>
      <w:marRight w:val="0"/>
      <w:marTop w:val="0"/>
      <w:marBottom w:val="0"/>
      <w:divBdr>
        <w:top w:val="none" w:sz="0" w:space="0" w:color="auto"/>
        <w:left w:val="none" w:sz="0" w:space="0" w:color="auto"/>
        <w:bottom w:val="none" w:sz="0" w:space="0" w:color="auto"/>
        <w:right w:val="none" w:sz="0" w:space="0" w:color="auto"/>
      </w:divBdr>
    </w:div>
    <w:div w:id="1970479160">
      <w:marLeft w:val="0"/>
      <w:marRight w:val="0"/>
      <w:marTop w:val="0"/>
      <w:marBottom w:val="0"/>
      <w:divBdr>
        <w:top w:val="none" w:sz="0" w:space="0" w:color="auto"/>
        <w:left w:val="none" w:sz="0" w:space="0" w:color="auto"/>
        <w:bottom w:val="none" w:sz="0" w:space="0" w:color="auto"/>
        <w:right w:val="none" w:sz="0" w:space="0" w:color="auto"/>
      </w:divBdr>
    </w:div>
    <w:div w:id="1970479161">
      <w:marLeft w:val="0"/>
      <w:marRight w:val="0"/>
      <w:marTop w:val="0"/>
      <w:marBottom w:val="0"/>
      <w:divBdr>
        <w:top w:val="none" w:sz="0" w:space="0" w:color="auto"/>
        <w:left w:val="none" w:sz="0" w:space="0" w:color="auto"/>
        <w:bottom w:val="none" w:sz="0" w:space="0" w:color="auto"/>
        <w:right w:val="none" w:sz="0" w:space="0" w:color="auto"/>
      </w:divBdr>
    </w:div>
    <w:div w:id="1970479162">
      <w:marLeft w:val="0"/>
      <w:marRight w:val="0"/>
      <w:marTop w:val="0"/>
      <w:marBottom w:val="0"/>
      <w:divBdr>
        <w:top w:val="none" w:sz="0" w:space="0" w:color="auto"/>
        <w:left w:val="none" w:sz="0" w:space="0" w:color="auto"/>
        <w:bottom w:val="none" w:sz="0" w:space="0" w:color="auto"/>
        <w:right w:val="none" w:sz="0" w:space="0" w:color="auto"/>
      </w:divBdr>
    </w:div>
    <w:div w:id="1970479163">
      <w:marLeft w:val="0"/>
      <w:marRight w:val="0"/>
      <w:marTop w:val="0"/>
      <w:marBottom w:val="0"/>
      <w:divBdr>
        <w:top w:val="none" w:sz="0" w:space="0" w:color="auto"/>
        <w:left w:val="none" w:sz="0" w:space="0" w:color="auto"/>
        <w:bottom w:val="none" w:sz="0" w:space="0" w:color="auto"/>
        <w:right w:val="none" w:sz="0" w:space="0" w:color="auto"/>
      </w:divBdr>
    </w:div>
    <w:div w:id="1970479164">
      <w:marLeft w:val="0"/>
      <w:marRight w:val="0"/>
      <w:marTop w:val="0"/>
      <w:marBottom w:val="0"/>
      <w:divBdr>
        <w:top w:val="none" w:sz="0" w:space="0" w:color="auto"/>
        <w:left w:val="none" w:sz="0" w:space="0" w:color="auto"/>
        <w:bottom w:val="none" w:sz="0" w:space="0" w:color="auto"/>
        <w:right w:val="none" w:sz="0" w:space="0" w:color="auto"/>
      </w:divBdr>
    </w:div>
    <w:div w:id="1970479165">
      <w:marLeft w:val="0"/>
      <w:marRight w:val="0"/>
      <w:marTop w:val="0"/>
      <w:marBottom w:val="0"/>
      <w:divBdr>
        <w:top w:val="none" w:sz="0" w:space="0" w:color="auto"/>
        <w:left w:val="none" w:sz="0" w:space="0" w:color="auto"/>
        <w:bottom w:val="none" w:sz="0" w:space="0" w:color="auto"/>
        <w:right w:val="none" w:sz="0" w:space="0" w:color="auto"/>
      </w:divBdr>
    </w:div>
    <w:div w:id="1970479166">
      <w:marLeft w:val="0"/>
      <w:marRight w:val="0"/>
      <w:marTop w:val="0"/>
      <w:marBottom w:val="0"/>
      <w:divBdr>
        <w:top w:val="none" w:sz="0" w:space="0" w:color="auto"/>
        <w:left w:val="none" w:sz="0" w:space="0" w:color="auto"/>
        <w:bottom w:val="none" w:sz="0" w:space="0" w:color="auto"/>
        <w:right w:val="none" w:sz="0" w:space="0" w:color="auto"/>
      </w:divBdr>
    </w:div>
    <w:div w:id="1970479167">
      <w:marLeft w:val="0"/>
      <w:marRight w:val="0"/>
      <w:marTop w:val="0"/>
      <w:marBottom w:val="0"/>
      <w:divBdr>
        <w:top w:val="none" w:sz="0" w:space="0" w:color="auto"/>
        <w:left w:val="none" w:sz="0" w:space="0" w:color="auto"/>
        <w:bottom w:val="none" w:sz="0" w:space="0" w:color="auto"/>
        <w:right w:val="none" w:sz="0" w:space="0" w:color="auto"/>
      </w:divBdr>
    </w:div>
    <w:div w:id="1970479168">
      <w:marLeft w:val="0"/>
      <w:marRight w:val="0"/>
      <w:marTop w:val="0"/>
      <w:marBottom w:val="0"/>
      <w:divBdr>
        <w:top w:val="none" w:sz="0" w:space="0" w:color="auto"/>
        <w:left w:val="none" w:sz="0" w:space="0" w:color="auto"/>
        <w:bottom w:val="none" w:sz="0" w:space="0" w:color="auto"/>
        <w:right w:val="none" w:sz="0" w:space="0" w:color="auto"/>
      </w:divBdr>
    </w:div>
    <w:div w:id="1970479169">
      <w:marLeft w:val="0"/>
      <w:marRight w:val="0"/>
      <w:marTop w:val="0"/>
      <w:marBottom w:val="0"/>
      <w:divBdr>
        <w:top w:val="none" w:sz="0" w:space="0" w:color="auto"/>
        <w:left w:val="none" w:sz="0" w:space="0" w:color="auto"/>
        <w:bottom w:val="none" w:sz="0" w:space="0" w:color="auto"/>
        <w:right w:val="none" w:sz="0" w:space="0" w:color="auto"/>
      </w:divBdr>
    </w:div>
    <w:div w:id="1970479170">
      <w:marLeft w:val="0"/>
      <w:marRight w:val="0"/>
      <w:marTop w:val="0"/>
      <w:marBottom w:val="0"/>
      <w:divBdr>
        <w:top w:val="none" w:sz="0" w:space="0" w:color="auto"/>
        <w:left w:val="none" w:sz="0" w:space="0" w:color="auto"/>
        <w:bottom w:val="none" w:sz="0" w:space="0" w:color="auto"/>
        <w:right w:val="none" w:sz="0" w:space="0" w:color="auto"/>
      </w:divBdr>
    </w:div>
    <w:div w:id="1970479171">
      <w:marLeft w:val="0"/>
      <w:marRight w:val="0"/>
      <w:marTop w:val="0"/>
      <w:marBottom w:val="0"/>
      <w:divBdr>
        <w:top w:val="none" w:sz="0" w:space="0" w:color="auto"/>
        <w:left w:val="none" w:sz="0" w:space="0" w:color="auto"/>
        <w:bottom w:val="none" w:sz="0" w:space="0" w:color="auto"/>
        <w:right w:val="none" w:sz="0" w:space="0" w:color="auto"/>
      </w:divBdr>
    </w:div>
    <w:div w:id="1970479172">
      <w:marLeft w:val="0"/>
      <w:marRight w:val="0"/>
      <w:marTop w:val="0"/>
      <w:marBottom w:val="0"/>
      <w:divBdr>
        <w:top w:val="none" w:sz="0" w:space="0" w:color="auto"/>
        <w:left w:val="none" w:sz="0" w:space="0" w:color="auto"/>
        <w:bottom w:val="none" w:sz="0" w:space="0" w:color="auto"/>
        <w:right w:val="none" w:sz="0" w:space="0" w:color="auto"/>
      </w:divBdr>
    </w:div>
    <w:div w:id="1970479173">
      <w:marLeft w:val="0"/>
      <w:marRight w:val="0"/>
      <w:marTop w:val="0"/>
      <w:marBottom w:val="0"/>
      <w:divBdr>
        <w:top w:val="none" w:sz="0" w:space="0" w:color="auto"/>
        <w:left w:val="none" w:sz="0" w:space="0" w:color="auto"/>
        <w:bottom w:val="none" w:sz="0" w:space="0" w:color="auto"/>
        <w:right w:val="none" w:sz="0" w:space="0" w:color="auto"/>
      </w:divBdr>
    </w:div>
    <w:div w:id="1970479174">
      <w:marLeft w:val="0"/>
      <w:marRight w:val="0"/>
      <w:marTop w:val="0"/>
      <w:marBottom w:val="0"/>
      <w:divBdr>
        <w:top w:val="none" w:sz="0" w:space="0" w:color="auto"/>
        <w:left w:val="none" w:sz="0" w:space="0" w:color="auto"/>
        <w:bottom w:val="none" w:sz="0" w:space="0" w:color="auto"/>
        <w:right w:val="none" w:sz="0" w:space="0" w:color="auto"/>
      </w:divBdr>
    </w:div>
    <w:div w:id="1970479175">
      <w:marLeft w:val="0"/>
      <w:marRight w:val="0"/>
      <w:marTop w:val="0"/>
      <w:marBottom w:val="0"/>
      <w:divBdr>
        <w:top w:val="none" w:sz="0" w:space="0" w:color="auto"/>
        <w:left w:val="none" w:sz="0" w:space="0" w:color="auto"/>
        <w:bottom w:val="none" w:sz="0" w:space="0" w:color="auto"/>
        <w:right w:val="none" w:sz="0" w:space="0" w:color="auto"/>
      </w:divBdr>
    </w:div>
    <w:div w:id="1970479176">
      <w:marLeft w:val="0"/>
      <w:marRight w:val="0"/>
      <w:marTop w:val="0"/>
      <w:marBottom w:val="0"/>
      <w:divBdr>
        <w:top w:val="none" w:sz="0" w:space="0" w:color="auto"/>
        <w:left w:val="none" w:sz="0" w:space="0" w:color="auto"/>
        <w:bottom w:val="none" w:sz="0" w:space="0" w:color="auto"/>
        <w:right w:val="none" w:sz="0" w:space="0" w:color="auto"/>
      </w:divBdr>
    </w:div>
    <w:div w:id="1970479177">
      <w:marLeft w:val="0"/>
      <w:marRight w:val="0"/>
      <w:marTop w:val="0"/>
      <w:marBottom w:val="0"/>
      <w:divBdr>
        <w:top w:val="none" w:sz="0" w:space="0" w:color="auto"/>
        <w:left w:val="none" w:sz="0" w:space="0" w:color="auto"/>
        <w:bottom w:val="none" w:sz="0" w:space="0" w:color="auto"/>
        <w:right w:val="none" w:sz="0" w:space="0" w:color="auto"/>
      </w:divBdr>
    </w:div>
    <w:div w:id="1970479178">
      <w:marLeft w:val="0"/>
      <w:marRight w:val="0"/>
      <w:marTop w:val="0"/>
      <w:marBottom w:val="0"/>
      <w:divBdr>
        <w:top w:val="none" w:sz="0" w:space="0" w:color="auto"/>
        <w:left w:val="none" w:sz="0" w:space="0" w:color="auto"/>
        <w:bottom w:val="none" w:sz="0" w:space="0" w:color="auto"/>
        <w:right w:val="none" w:sz="0" w:space="0" w:color="auto"/>
      </w:divBdr>
    </w:div>
    <w:div w:id="1970479179">
      <w:marLeft w:val="0"/>
      <w:marRight w:val="0"/>
      <w:marTop w:val="0"/>
      <w:marBottom w:val="0"/>
      <w:divBdr>
        <w:top w:val="none" w:sz="0" w:space="0" w:color="auto"/>
        <w:left w:val="none" w:sz="0" w:space="0" w:color="auto"/>
        <w:bottom w:val="none" w:sz="0" w:space="0" w:color="auto"/>
        <w:right w:val="none" w:sz="0" w:space="0" w:color="auto"/>
      </w:divBdr>
    </w:div>
    <w:div w:id="1970479180">
      <w:marLeft w:val="0"/>
      <w:marRight w:val="0"/>
      <w:marTop w:val="0"/>
      <w:marBottom w:val="0"/>
      <w:divBdr>
        <w:top w:val="none" w:sz="0" w:space="0" w:color="auto"/>
        <w:left w:val="none" w:sz="0" w:space="0" w:color="auto"/>
        <w:bottom w:val="none" w:sz="0" w:space="0" w:color="auto"/>
        <w:right w:val="none" w:sz="0" w:space="0" w:color="auto"/>
      </w:divBdr>
    </w:div>
    <w:div w:id="1970479181">
      <w:marLeft w:val="0"/>
      <w:marRight w:val="0"/>
      <w:marTop w:val="0"/>
      <w:marBottom w:val="0"/>
      <w:divBdr>
        <w:top w:val="none" w:sz="0" w:space="0" w:color="auto"/>
        <w:left w:val="none" w:sz="0" w:space="0" w:color="auto"/>
        <w:bottom w:val="none" w:sz="0" w:space="0" w:color="auto"/>
        <w:right w:val="none" w:sz="0" w:space="0" w:color="auto"/>
      </w:divBdr>
    </w:div>
    <w:div w:id="1970479182">
      <w:marLeft w:val="0"/>
      <w:marRight w:val="0"/>
      <w:marTop w:val="0"/>
      <w:marBottom w:val="0"/>
      <w:divBdr>
        <w:top w:val="none" w:sz="0" w:space="0" w:color="auto"/>
        <w:left w:val="none" w:sz="0" w:space="0" w:color="auto"/>
        <w:bottom w:val="none" w:sz="0" w:space="0" w:color="auto"/>
        <w:right w:val="none" w:sz="0" w:space="0" w:color="auto"/>
      </w:divBdr>
    </w:div>
    <w:div w:id="1970479183">
      <w:marLeft w:val="0"/>
      <w:marRight w:val="0"/>
      <w:marTop w:val="0"/>
      <w:marBottom w:val="0"/>
      <w:divBdr>
        <w:top w:val="none" w:sz="0" w:space="0" w:color="auto"/>
        <w:left w:val="none" w:sz="0" w:space="0" w:color="auto"/>
        <w:bottom w:val="none" w:sz="0" w:space="0" w:color="auto"/>
        <w:right w:val="none" w:sz="0" w:space="0" w:color="auto"/>
      </w:divBdr>
    </w:div>
    <w:div w:id="1970479184">
      <w:marLeft w:val="0"/>
      <w:marRight w:val="0"/>
      <w:marTop w:val="0"/>
      <w:marBottom w:val="0"/>
      <w:divBdr>
        <w:top w:val="none" w:sz="0" w:space="0" w:color="auto"/>
        <w:left w:val="none" w:sz="0" w:space="0" w:color="auto"/>
        <w:bottom w:val="none" w:sz="0" w:space="0" w:color="auto"/>
        <w:right w:val="none" w:sz="0" w:space="0" w:color="auto"/>
      </w:divBdr>
    </w:div>
    <w:div w:id="1970479185">
      <w:marLeft w:val="0"/>
      <w:marRight w:val="0"/>
      <w:marTop w:val="0"/>
      <w:marBottom w:val="0"/>
      <w:divBdr>
        <w:top w:val="none" w:sz="0" w:space="0" w:color="auto"/>
        <w:left w:val="none" w:sz="0" w:space="0" w:color="auto"/>
        <w:bottom w:val="none" w:sz="0" w:space="0" w:color="auto"/>
        <w:right w:val="none" w:sz="0" w:space="0" w:color="auto"/>
      </w:divBdr>
    </w:div>
    <w:div w:id="1970479186">
      <w:marLeft w:val="0"/>
      <w:marRight w:val="0"/>
      <w:marTop w:val="0"/>
      <w:marBottom w:val="0"/>
      <w:divBdr>
        <w:top w:val="none" w:sz="0" w:space="0" w:color="auto"/>
        <w:left w:val="none" w:sz="0" w:space="0" w:color="auto"/>
        <w:bottom w:val="none" w:sz="0" w:space="0" w:color="auto"/>
        <w:right w:val="none" w:sz="0" w:space="0" w:color="auto"/>
      </w:divBdr>
    </w:div>
    <w:div w:id="1970479187">
      <w:marLeft w:val="0"/>
      <w:marRight w:val="0"/>
      <w:marTop w:val="0"/>
      <w:marBottom w:val="0"/>
      <w:divBdr>
        <w:top w:val="none" w:sz="0" w:space="0" w:color="auto"/>
        <w:left w:val="none" w:sz="0" w:space="0" w:color="auto"/>
        <w:bottom w:val="none" w:sz="0" w:space="0" w:color="auto"/>
        <w:right w:val="none" w:sz="0" w:space="0" w:color="auto"/>
      </w:divBdr>
    </w:div>
    <w:div w:id="1970479188">
      <w:marLeft w:val="0"/>
      <w:marRight w:val="0"/>
      <w:marTop w:val="0"/>
      <w:marBottom w:val="0"/>
      <w:divBdr>
        <w:top w:val="none" w:sz="0" w:space="0" w:color="auto"/>
        <w:left w:val="none" w:sz="0" w:space="0" w:color="auto"/>
        <w:bottom w:val="none" w:sz="0" w:space="0" w:color="auto"/>
        <w:right w:val="none" w:sz="0" w:space="0" w:color="auto"/>
      </w:divBdr>
    </w:div>
    <w:div w:id="1970479189">
      <w:marLeft w:val="0"/>
      <w:marRight w:val="0"/>
      <w:marTop w:val="0"/>
      <w:marBottom w:val="0"/>
      <w:divBdr>
        <w:top w:val="none" w:sz="0" w:space="0" w:color="auto"/>
        <w:left w:val="none" w:sz="0" w:space="0" w:color="auto"/>
        <w:bottom w:val="none" w:sz="0" w:space="0" w:color="auto"/>
        <w:right w:val="none" w:sz="0" w:space="0" w:color="auto"/>
      </w:divBdr>
    </w:div>
    <w:div w:id="1970479190">
      <w:marLeft w:val="0"/>
      <w:marRight w:val="0"/>
      <w:marTop w:val="0"/>
      <w:marBottom w:val="0"/>
      <w:divBdr>
        <w:top w:val="none" w:sz="0" w:space="0" w:color="auto"/>
        <w:left w:val="none" w:sz="0" w:space="0" w:color="auto"/>
        <w:bottom w:val="none" w:sz="0" w:space="0" w:color="auto"/>
        <w:right w:val="none" w:sz="0" w:space="0" w:color="auto"/>
      </w:divBdr>
    </w:div>
    <w:div w:id="1970479191">
      <w:marLeft w:val="0"/>
      <w:marRight w:val="0"/>
      <w:marTop w:val="0"/>
      <w:marBottom w:val="0"/>
      <w:divBdr>
        <w:top w:val="none" w:sz="0" w:space="0" w:color="auto"/>
        <w:left w:val="none" w:sz="0" w:space="0" w:color="auto"/>
        <w:bottom w:val="none" w:sz="0" w:space="0" w:color="auto"/>
        <w:right w:val="none" w:sz="0" w:space="0" w:color="auto"/>
      </w:divBdr>
    </w:div>
    <w:div w:id="1970479192">
      <w:marLeft w:val="0"/>
      <w:marRight w:val="0"/>
      <w:marTop w:val="0"/>
      <w:marBottom w:val="0"/>
      <w:divBdr>
        <w:top w:val="none" w:sz="0" w:space="0" w:color="auto"/>
        <w:left w:val="none" w:sz="0" w:space="0" w:color="auto"/>
        <w:bottom w:val="none" w:sz="0" w:space="0" w:color="auto"/>
        <w:right w:val="none" w:sz="0" w:space="0" w:color="auto"/>
      </w:divBdr>
    </w:div>
    <w:div w:id="1970479193">
      <w:marLeft w:val="0"/>
      <w:marRight w:val="0"/>
      <w:marTop w:val="0"/>
      <w:marBottom w:val="0"/>
      <w:divBdr>
        <w:top w:val="none" w:sz="0" w:space="0" w:color="auto"/>
        <w:left w:val="none" w:sz="0" w:space="0" w:color="auto"/>
        <w:bottom w:val="none" w:sz="0" w:space="0" w:color="auto"/>
        <w:right w:val="none" w:sz="0" w:space="0" w:color="auto"/>
      </w:divBdr>
    </w:div>
    <w:div w:id="1970479194">
      <w:marLeft w:val="0"/>
      <w:marRight w:val="0"/>
      <w:marTop w:val="0"/>
      <w:marBottom w:val="0"/>
      <w:divBdr>
        <w:top w:val="none" w:sz="0" w:space="0" w:color="auto"/>
        <w:left w:val="none" w:sz="0" w:space="0" w:color="auto"/>
        <w:bottom w:val="none" w:sz="0" w:space="0" w:color="auto"/>
        <w:right w:val="none" w:sz="0" w:space="0" w:color="auto"/>
      </w:divBdr>
    </w:div>
    <w:div w:id="1970479195">
      <w:marLeft w:val="0"/>
      <w:marRight w:val="0"/>
      <w:marTop w:val="0"/>
      <w:marBottom w:val="0"/>
      <w:divBdr>
        <w:top w:val="none" w:sz="0" w:space="0" w:color="auto"/>
        <w:left w:val="none" w:sz="0" w:space="0" w:color="auto"/>
        <w:bottom w:val="none" w:sz="0" w:space="0" w:color="auto"/>
        <w:right w:val="none" w:sz="0" w:space="0" w:color="auto"/>
      </w:divBdr>
    </w:div>
    <w:div w:id="1970479196">
      <w:marLeft w:val="0"/>
      <w:marRight w:val="0"/>
      <w:marTop w:val="0"/>
      <w:marBottom w:val="0"/>
      <w:divBdr>
        <w:top w:val="none" w:sz="0" w:space="0" w:color="auto"/>
        <w:left w:val="none" w:sz="0" w:space="0" w:color="auto"/>
        <w:bottom w:val="none" w:sz="0" w:space="0" w:color="auto"/>
        <w:right w:val="none" w:sz="0" w:space="0" w:color="auto"/>
      </w:divBdr>
    </w:div>
    <w:div w:id="1970479197">
      <w:marLeft w:val="0"/>
      <w:marRight w:val="0"/>
      <w:marTop w:val="0"/>
      <w:marBottom w:val="0"/>
      <w:divBdr>
        <w:top w:val="none" w:sz="0" w:space="0" w:color="auto"/>
        <w:left w:val="none" w:sz="0" w:space="0" w:color="auto"/>
        <w:bottom w:val="none" w:sz="0" w:space="0" w:color="auto"/>
        <w:right w:val="none" w:sz="0" w:space="0" w:color="auto"/>
      </w:divBdr>
    </w:div>
    <w:div w:id="1970479198">
      <w:marLeft w:val="0"/>
      <w:marRight w:val="0"/>
      <w:marTop w:val="0"/>
      <w:marBottom w:val="0"/>
      <w:divBdr>
        <w:top w:val="none" w:sz="0" w:space="0" w:color="auto"/>
        <w:left w:val="none" w:sz="0" w:space="0" w:color="auto"/>
        <w:bottom w:val="none" w:sz="0" w:space="0" w:color="auto"/>
        <w:right w:val="none" w:sz="0" w:space="0" w:color="auto"/>
      </w:divBdr>
    </w:div>
    <w:div w:id="1970479199">
      <w:marLeft w:val="0"/>
      <w:marRight w:val="0"/>
      <w:marTop w:val="0"/>
      <w:marBottom w:val="0"/>
      <w:divBdr>
        <w:top w:val="none" w:sz="0" w:space="0" w:color="auto"/>
        <w:left w:val="none" w:sz="0" w:space="0" w:color="auto"/>
        <w:bottom w:val="none" w:sz="0" w:space="0" w:color="auto"/>
        <w:right w:val="none" w:sz="0" w:space="0" w:color="auto"/>
      </w:divBdr>
    </w:div>
    <w:div w:id="1970479200">
      <w:marLeft w:val="0"/>
      <w:marRight w:val="0"/>
      <w:marTop w:val="0"/>
      <w:marBottom w:val="0"/>
      <w:divBdr>
        <w:top w:val="none" w:sz="0" w:space="0" w:color="auto"/>
        <w:left w:val="none" w:sz="0" w:space="0" w:color="auto"/>
        <w:bottom w:val="none" w:sz="0" w:space="0" w:color="auto"/>
        <w:right w:val="none" w:sz="0" w:space="0" w:color="auto"/>
      </w:divBdr>
    </w:div>
    <w:div w:id="1970479201">
      <w:marLeft w:val="0"/>
      <w:marRight w:val="0"/>
      <w:marTop w:val="0"/>
      <w:marBottom w:val="0"/>
      <w:divBdr>
        <w:top w:val="none" w:sz="0" w:space="0" w:color="auto"/>
        <w:left w:val="none" w:sz="0" w:space="0" w:color="auto"/>
        <w:bottom w:val="none" w:sz="0" w:space="0" w:color="auto"/>
        <w:right w:val="none" w:sz="0" w:space="0" w:color="auto"/>
      </w:divBdr>
    </w:div>
    <w:div w:id="1970479202">
      <w:marLeft w:val="0"/>
      <w:marRight w:val="0"/>
      <w:marTop w:val="0"/>
      <w:marBottom w:val="0"/>
      <w:divBdr>
        <w:top w:val="none" w:sz="0" w:space="0" w:color="auto"/>
        <w:left w:val="none" w:sz="0" w:space="0" w:color="auto"/>
        <w:bottom w:val="none" w:sz="0" w:space="0" w:color="auto"/>
        <w:right w:val="none" w:sz="0" w:space="0" w:color="auto"/>
      </w:divBdr>
    </w:div>
    <w:div w:id="1970479203">
      <w:marLeft w:val="0"/>
      <w:marRight w:val="0"/>
      <w:marTop w:val="0"/>
      <w:marBottom w:val="0"/>
      <w:divBdr>
        <w:top w:val="none" w:sz="0" w:space="0" w:color="auto"/>
        <w:left w:val="none" w:sz="0" w:space="0" w:color="auto"/>
        <w:bottom w:val="none" w:sz="0" w:space="0" w:color="auto"/>
        <w:right w:val="none" w:sz="0" w:space="0" w:color="auto"/>
      </w:divBdr>
    </w:div>
    <w:div w:id="1970479204">
      <w:marLeft w:val="0"/>
      <w:marRight w:val="0"/>
      <w:marTop w:val="0"/>
      <w:marBottom w:val="0"/>
      <w:divBdr>
        <w:top w:val="none" w:sz="0" w:space="0" w:color="auto"/>
        <w:left w:val="none" w:sz="0" w:space="0" w:color="auto"/>
        <w:bottom w:val="none" w:sz="0" w:space="0" w:color="auto"/>
        <w:right w:val="none" w:sz="0" w:space="0" w:color="auto"/>
      </w:divBdr>
    </w:div>
    <w:div w:id="1970479205">
      <w:marLeft w:val="0"/>
      <w:marRight w:val="0"/>
      <w:marTop w:val="0"/>
      <w:marBottom w:val="0"/>
      <w:divBdr>
        <w:top w:val="none" w:sz="0" w:space="0" w:color="auto"/>
        <w:left w:val="none" w:sz="0" w:space="0" w:color="auto"/>
        <w:bottom w:val="none" w:sz="0" w:space="0" w:color="auto"/>
        <w:right w:val="none" w:sz="0" w:space="0" w:color="auto"/>
      </w:divBdr>
    </w:div>
    <w:div w:id="1970479206">
      <w:marLeft w:val="0"/>
      <w:marRight w:val="0"/>
      <w:marTop w:val="0"/>
      <w:marBottom w:val="0"/>
      <w:divBdr>
        <w:top w:val="none" w:sz="0" w:space="0" w:color="auto"/>
        <w:left w:val="none" w:sz="0" w:space="0" w:color="auto"/>
        <w:bottom w:val="none" w:sz="0" w:space="0" w:color="auto"/>
        <w:right w:val="none" w:sz="0" w:space="0" w:color="auto"/>
      </w:divBdr>
    </w:div>
    <w:div w:id="1970479207">
      <w:marLeft w:val="0"/>
      <w:marRight w:val="0"/>
      <w:marTop w:val="0"/>
      <w:marBottom w:val="0"/>
      <w:divBdr>
        <w:top w:val="none" w:sz="0" w:space="0" w:color="auto"/>
        <w:left w:val="none" w:sz="0" w:space="0" w:color="auto"/>
        <w:bottom w:val="none" w:sz="0" w:space="0" w:color="auto"/>
        <w:right w:val="none" w:sz="0" w:space="0" w:color="auto"/>
      </w:divBdr>
    </w:div>
    <w:div w:id="1970479208">
      <w:marLeft w:val="0"/>
      <w:marRight w:val="0"/>
      <w:marTop w:val="0"/>
      <w:marBottom w:val="0"/>
      <w:divBdr>
        <w:top w:val="none" w:sz="0" w:space="0" w:color="auto"/>
        <w:left w:val="none" w:sz="0" w:space="0" w:color="auto"/>
        <w:bottom w:val="none" w:sz="0" w:space="0" w:color="auto"/>
        <w:right w:val="none" w:sz="0" w:space="0" w:color="auto"/>
      </w:divBdr>
    </w:div>
    <w:div w:id="1970479209">
      <w:marLeft w:val="0"/>
      <w:marRight w:val="0"/>
      <w:marTop w:val="0"/>
      <w:marBottom w:val="0"/>
      <w:divBdr>
        <w:top w:val="none" w:sz="0" w:space="0" w:color="auto"/>
        <w:left w:val="none" w:sz="0" w:space="0" w:color="auto"/>
        <w:bottom w:val="none" w:sz="0" w:space="0" w:color="auto"/>
        <w:right w:val="none" w:sz="0" w:space="0" w:color="auto"/>
      </w:divBdr>
    </w:div>
    <w:div w:id="1970479210">
      <w:marLeft w:val="0"/>
      <w:marRight w:val="0"/>
      <w:marTop w:val="0"/>
      <w:marBottom w:val="0"/>
      <w:divBdr>
        <w:top w:val="none" w:sz="0" w:space="0" w:color="auto"/>
        <w:left w:val="none" w:sz="0" w:space="0" w:color="auto"/>
        <w:bottom w:val="none" w:sz="0" w:space="0" w:color="auto"/>
        <w:right w:val="none" w:sz="0" w:space="0" w:color="auto"/>
      </w:divBdr>
    </w:div>
    <w:div w:id="1970479211">
      <w:marLeft w:val="0"/>
      <w:marRight w:val="0"/>
      <w:marTop w:val="0"/>
      <w:marBottom w:val="0"/>
      <w:divBdr>
        <w:top w:val="none" w:sz="0" w:space="0" w:color="auto"/>
        <w:left w:val="none" w:sz="0" w:space="0" w:color="auto"/>
        <w:bottom w:val="none" w:sz="0" w:space="0" w:color="auto"/>
        <w:right w:val="none" w:sz="0" w:space="0" w:color="auto"/>
      </w:divBdr>
    </w:div>
    <w:div w:id="1970479212">
      <w:marLeft w:val="0"/>
      <w:marRight w:val="0"/>
      <w:marTop w:val="0"/>
      <w:marBottom w:val="0"/>
      <w:divBdr>
        <w:top w:val="none" w:sz="0" w:space="0" w:color="auto"/>
        <w:left w:val="none" w:sz="0" w:space="0" w:color="auto"/>
        <w:bottom w:val="none" w:sz="0" w:space="0" w:color="auto"/>
        <w:right w:val="none" w:sz="0" w:space="0" w:color="auto"/>
      </w:divBdr>
    </w:div>
    <w:div w:id="1970479213">
      <w:marLeft w:val="0"/>
      <w:marRight w:val="0"/>
      <w:marTop w:val="0"/>
      <w:marBottom w:val="0"/>
      <w:divBdr>
        <w:top w:val="none" w:sz="0" w:space="0" w:color="auto"/>
        <w:left w:val="none" w:sz="0" w:space="0" w:color="auto"/>
        <w:bottom w:val="none" w:sz="0" w:space="0" w:color="auto"/>
        <w:right w:val="none" w:sz="0" w:space="0" w:color="auto"/>
      </w:divBdr>
    </w:div>
    <w:div w:id="1970479214">
      <w:marLeft w:val="0"/>
      <w:marRight w:val="0"/>
      <w:marTop w:val="0"/>
      <w:marBottom w:val="0"/>
      <w:divBdr>
        <w:top w:val="none" w:sz="0" w:space="0" w:color="auto"/>
        <w:left w:val="none" w:sz="0" w:space="0" w:color="auto"/>
        <w:bottom w:val="none" w:sz="0" w:space="0" w:color="auto"/>
        <w:right w:val="none" w:sz="0" w:space="0" w:color="auto"/>
      </w:divBdr>
    </w:div>
    <w:div w:id="1970479215">
      <w:marLeft w:val="0"/>
      <w:marRight w:val="0"/>
      <w:marTop w:val="0"/>
      <w:marBottom w:val="0"/>
      <w:divBdr>
        <w:top w:val="none" w:sz="0" w:space="0" w:color="auto"/>
        <w:left w:val="none" w:sz="0" w:space="0" w:color="auto"/>
        <w:bottom w:val="none" w:sz="0" w:space="0" w:color="auto"/>
        <w:right w:val="none" w:sz="0" w:space="0" w:color="auto"/>
      </w:divBdr>
    </w:div>
    <w:div w:id="1970479216">
      <w:marLeft w:val="0"/>
      <w:marRight w:val="0"/>
      <w:marTop w:val="0"/>
      <w:marBottom w:val="0"/>
      <w:divBdr>
        <w:top w:val="none" w:sz="0" w:space="0" w:color="auto"/>
        <w:left w:val="none" w:sz="0" w:space="0" w:color="auto"/>
        <w:bottom w:val="none" w:sz="0" w:space="0" w:color="auto"/>
        <w:right w:val="none" w:sz="0" w:space="0" w:color="auto"/>
      </w:divBdr>
    </w:div>
    <w:div w:id="1970479217">
      <w:marLeft w:val="0"/>
      <w:marRight w:val="0"/>
      <w:marTop w:val="0"/>
      <w:marBottom w:val="0"/>
      <w:divBdr>
        <w:top w:val="none" w:sz="0" w:space="0" w:color="auto"/>
        <w:left w:val="none" w:sz="0" w:space="0" w:color="auto"/>
        <w:bottom w:val="none" w:sz="0" w:space="0" w:color="auto"/>
        <w:right w:val="none" w:sz="0" w:space="0" w:color="auto"/>
      </w:divBdr>
    </w:div>
    <w:div w:id="1970479218">
      <w:marLeft w:val="0"/>
      <w:marRight w:val="0"/>
      <w:marTop w:val="0"/>
      <w:marBottom w:val="0"/>
      <w:divBdr>
        <w:top w:val="none" w:sz="0" w:space="0" w:color="auto"/>
        <w:left w:val="none" w:sz="0" w:space="0" w:color="auto"/>
        <w:bottom w:val="none" w:sz="0" w:space="0" w:color="auto"/>
        <w:right w:val="none" w:sz="0" w:space="0" w:color="auto"/>
      </w:divBdr>
    </w:div>
    <w:div w:id="1970479219">
      <w:marLeft w:val="0"/>
      <w:marRight w:val="0"/>
      <w:marTop w:val="0"/>
      <w:marBottom w:val="0"/>
      <w:divBdr>
        <w:top w:val="none" w:sz="0" w:space="0" w:color="auto"/>
        <w:left w:val="none" w:sz="0" w:space="0" w:color="auto"/>
        <w:bottom w:val="none" w:sz="0" w:space="0" w:color="auto"/>
        <w:right w:val="none" w:sz="0" w:space="0" w:color="auto"/>
      </w:divBdr>
    </w:div>
    <w:div w:id="1970479220">
      <w:marLeft w:val="0"/>
      <w:marRight w:val="0"/>
      <w:marTop w:val="0"/>
      <w:marBottom w:val="0"/>
      <w:divBdr>
        <w:top w:val="none" w:sz="0" w:space="0" w:color="auto"/>
        <w:left w:val="none" w:sz="0" w:space="0" w:color="auto"/>
        <w:bottom w:val="none" w:sz="0" w:space="0" w:color="auto"/>
        <w:right w:val="none" w:sz="0" w:space="0" w:color="auto"/>
      </w:divBdr>
    </w:div>
    <w:div w:id="1970479221">
      <w:marLeft w:val="0"/>
      <w:marRight w:val="0"/>
      <w:marTop w:val="0"/>
      <w:marBottom w:val="0"/>
      <w:divBdr>
        <w:top w:val="none" w:sz="0" w:space="0" w:color="auto"/>
        <w:left w:val="none" w:sz="0" w:space="0" w:color="auto"/>
        <w:bottom w:val="none" w:sz="0" w:space="0" w:color="auto"/>
        <w:right w:val="none" w:sz="0" w:space="0" w:color="auto"/>
      </w:divBdr>
    </w:div>
    <w:div w:id="1970479222">
      <w:marLeft w:val="0"/>
      <w:marRight w:val="0"/>
      <w:marTop w:val="0"/>
      <w:marBottom w:val="0"/>
      <w:divBdr>
        <w:top w:val="none" w:sz="0" w:space="0" w:color="auto"/>
        <w:left w:val="none" w:sz="0" w:space="0" w:color="auto"/>
        <w:bottom w:val="none" w:sz="0" w:space="0" w:color="auto"/>
        <w:right w:val="none" w:sz="0" w:space="0" w:color="auto"/>
      </w:divBdr>
    </w:div>
    <w:div w:id="1970479223">
      <w:marLeft w:val="0"/>
      <w:marRight w:val="0"/>
      <w:marTop w:val="0"/>
      <w:marBottom w:val="0"/>
      <w:divBdr>
        <w:top w:val="none" w:sz="0" w:space="0" w:color="auto"/>
        <w:left w:val="none" w:sz="0" w:space="0" w:color="auto"/>
        <w:bottom w:val="none" w:sz="0" w:space="0" w:color="auto"/>
        <w:right w:val="none" w:sz="0" w:space="0" w:color="auto"/>
      </w:divBdr>
    </w:div>
    <w:div w:id="1970479224">
      <w:marLeft w:val="0"/>
      <w:marRight w:val="0"/>
      <w:marTop w:val="0"/>
      <w:marBottom w:val="0"/>
      <w:divBdr>
        <w:top w:val="none" w:sz="0" w:space="0" w:color="auto"/>
        <w:left w:val="none" w:sz="0" w:space="0" w:color="auto"/>
        <w:bottom w:val="none" w:sz="0" w:space="0" w:color="auto"/>
        <w:right w:val="none" w:sz="0" w:space="0" w:color="auto"/>
      </w:divBdr>
    </w:div>
    <w:div w:id="1970479225">
      <w:marLeft w:val="0"/>
      <w:marRight w:val="0"/>
      <w:marTop w:val="0"/>
      <w:marBottom w:val="0"/>
      <w:divBdr>
        <w:top w:val="none" w:sz="0" w:space="0" w:color="auto"/>
        <w:left w:val="none" w:sz="0" w:space="0" w:color="auto"/>
        <w:bottom w:val="none" w:sz="0" w:space="0" w:color="auto"/>
        <w:right w:val="none" w:sz="0" w:space="0" w:color="auto"/>
      </w:divBdr>
    </w:div>
    <w:div w:id="1970479226">
      <w:marLeft w:val="0"/>
      <w:marRight w:val="0"/>
      <w:marTop w:val="0"/>
      <w:marBottom w:val="0"/>
      <w:divBdr>
        <w:top w:val="none" w:sz="0" w:space="0" w:color="auto"/>
        <w:left w:val="none" w:sz="0" w:space="0" w:color="auto"/>
        <w:bottom w:val="none" w:sz="0" w:space="0" w:color="auto"/>
        <w:right w:val="none" w:sz="0" w:space="0" w:color="auto"/>
      </w:divBdr>
    </w:div>
    <w:div w:id="1970479227">
      <w:marLeft w:val="0"/>
      <w:marRight w:val="0"/>
      <w:marTop w:val="0"/>
      <w:marBottom w:val="0"/>
      <w:divBdr>
        <w:top w:val="none" w:sz="0" w:space="0" w:color="auto"/>
        <w:left w:val="none" w:sz="0" w:space="0" w:color="auto"/>
        <w:bottom w:val="none" w:sz="0" w:space="0" w:color="auto"/>
        <w:right w:val="none" w:sz="0" w:space="0" w:color="auto"/>
      </w:divBdr>
    </w:div>
    <w:div w:id="1970479228">
      <w:marLeft w:val="0"/>
      <w:marRight w:val="0"/>
      <w:marTop w:val="0"/>
      <w:marBottom w:val="0"/>
      <w:divBdr>
        <w:top w:val="none" w:sz="0" w:space="0" w:color="auto"/>
        <w:left w:val="none" w:sz="0" w:space="0" w:color="auto"/>
        <w:bottom w:val="none" w:sz="0" w:space="0" w:color="auto"/>
        <w:right w:val="none" w:sz="0" w:space="0" w:color="auto"/>
      </w:divBdr>
    </w:div>
    <w:div w:id="1970479229">
      <w:marLeft w:val="0"/>
      <w:marRight w:val="0"/>
      <w:marTop w:val="0"/>
      <w:marBottom w:val="0"/>
      <w:divBdr>
        <w:top w:val="none" w:sz="0" w:space="0" w:color="auto"/>
        <w:left w:val="none" w:sz="0" w:space="0" w:color="auto"/>
        <w:bottom w:val="none" w:sz="0" w:space="0" w:color="auto"/>
        <w:right w:val="none" w:sz="0" w:space="0" w:color="auto"/>
      </w:divBdr>
    </w:div>
    <w:div w:id="1970479230">
      <w:marLeft w:val="0"/>
      <w:marRight w:val="0"/>
      <w:marTop w:val="0"/>
      <w:marBottom w:val="0"/>
      <w:divBdr>
        <w:top w:val="none" w:sz="0" w:space="0" w:color="auto"/>
        <w:left w:val="none" w:sz="0" w:space="0" w:color="auto"/>
        <w:bottom w:val="none" w:sz="0" w:space="0" w:color="auto"/>
        <w:right w:val="none" w:sz="0" w:space="0" w:color="auto"/>
      </w:divBdr>
    </w:div>
    <w:div w:id="1970479231">
      <w:marLeft w:val="0"/>
      <w:marRight w:val="0"/>
      <w:marTop w:val="0"/>
      <w:marBottom w:val="0"/>
      <w:divBdr>
        <w:top w:val="none" w:sz="0" w:space="0" w:color="auto"/>
        <w:left w:val="none" w:sz="0" w:space="0" w:color="auto"/>
        <w:bottom w:val="none" w:sz="0" w:space="0" w:color="auto"/>
        <w:right w:val="none" w:sz="0" w:space="0" w:color="auto"/>
      </w:divBdr>
    </w:div>
    <w:div w:id="1970479232">
      <w:marLeft w:val="0"/>
      <w:marRight w:val="0"/>
      <w:marTop w:val="0"/>
      <w:marBottom w:val="0"/>
      <w:divBdr>
        <w:top w:val="none" w:sz="0" w:space="0" w:color="auto"/>
        <w:left w:val="none" w:sz="0" w:space="0" w:color="auto"/>
        <w:bottom w:val="none" w:sz="0" w:space="0" w:color="auto"/>
        <w:right w:val="none" w:sz="0" w:space="0" w:color="auto"/>
      </w:divBdr>
    </w:div>
    <w:div w:id="1970479233">
      <w:marLeft w:val="0"/>
      <w:marRight w:val="0"/>
      <w:marTop w:val="0"/>
      <w:marBottom w:val="0"/>
      <w:divBdr>
        <w:top w:val="none" w:sz="0" w:space="0" w:color="auto"/>
        <w:left w:val="none" w:sz="0" w:space="0" w:color="auto"/>
        <w:bottom w:val="none" w:sz="0" w:space="0" w:color="auto"/>
        <w:right w:val="none" w:sz="0" w:space="0" w:color="auto"/>
      </w:divBdr>
    </w:div>
    <w:div w:id="1970479234">
      <w:marLeft w:val="0"/>
      <w:marRight w:val="0"/>
      <w:marTop w:val="0"/>
      <w:marBottom w:val="0"/>
      <w:divBdr>
        <w:top w:val="none" w:sz="0" w:space="0" w:color="auto"/>
        <w:left w:val="none" w:sz="0" w:space="0" w:color="auto"/>
        <w:bottom w:val="none" w:sz="0" w:space="0" w:color="auto"/>
        <w:right w:val="none" w:sz="0" w:space="0" w:color="auto"/>
      </w:divBdr>
    </w:div>
    <w:div w:id="1970479235">
      <w:marLeft w:val="0"/>
      <w:marRight w:val="0"/>
      <w:marTop w:val="0"/>
      <w:marBottom w:val="0"/>
      <w:divBdr>
        <w:top w:val="none" w:sz="0" w:space="0" w:color="auto"/>
        <w:left w:val="none" w:sz="0" w:space="0" w:color="auto"/>
        <w:bottom w:val="none" w:sz="0" w:space="0" w:color="auto"/>
        <w:right w:val="none" w:sz="0" w:space="0" w:color="auto"/>
      </w:divBdr>
    </w:div>
    <w:div w:id="1970479236">
      <w:marLeft w:val="0"/>
      <w:marRight w:val="0"/>
      <w:marTop w:val="0"/>
      <w:marBottom w:val="0"/>
      <w:divBdr>
        <w:top w:val="none" w:sz="0" w:space="0" w:color="auto"/>
        <w:left w:val="none" w:sz="0" w:space="0" w:color="auto"/>
        <w:bottom w:val="none" w:sz="0" w:space="0" w:color="auto"/>
        <w:right w:val="none" w:sz="0" w:space="0" w:color="auto"/>
      </w:divBdr>
    </w:div>
    <w:div w:id="1970479237">
      <w:marLeft w:val="0"/>
      <w:marRight w:val="0"/>
      <w:marTop w:val="0"/>
      <w:marBottom w:val="0"/>
      <w:divBdr>
        <w:top w:val="none" w:sz="0" w:space="0" w:color="auto"/>
        <w:left w:val="none" w:sz="0" w:space="0" w:color="auto"/>
        <w:bottom w:val="none" w:sz="0" w:space="0" w:color="auto"/>
        <w:right w:val="none" w:sz="0" w:space="0" w:color="auto"/>
      </w:divBdr>
    </w:div>
    <w:div w:id="1970479238">
      <w:marLeft w:val="0"/>
      <w:marRight w:val="0"/>
      <w:marTop w:val="0"/>
      <w:marBottom w:val="0"/>
      <w:divBdr>
        <w:top w:val="none" w:sz="0" w:space="0" w:color="auto"/>
        <w:left w:val="none" w:sz="0" w:space="0" w:color="auto"/>
        <w:bottom w:val="none" w:sz="0" w:space="0" w:color="auto"/>
        <w:right w:val="none" w:sz="0" w:space="0" w:color="auto"/>
      </w:divBdr>
    </w:div>
    <w:div w:id="1970479239">
      <w:marLeft w:val="0"/>
      <w:marRight w:val="0"/>
      <w:marTop w:val="0"/>
      <w:marBottom w:val="0"/>
      <w:divBdr>
        <w:top w:val="none" w:sz="0" w:space="0" w:color="auto"/>
        <w:left w:val="none" w:sz="0" w:space="0" w:color="auto"/>
        <w:bottom w:val="none" w:sz="0" w:space="0" w:color="auto"/>
        <w:right w:val="none" w:sz="0" w:space="0" w:color="auto"/>
      </w:divBdr>
    </w:div>
    <w:div w:id="1970479240">
      <w:marLeft w:val="0"/>
      <w:marRight w:val="0"/>
      <w:marTop w:val="0"/>
      <w:marBottom w:val="0"/>
      <w:divBdr>
        <w:top w:val="none" w:sz="0" w:space="0" w:color="auto"/>
        <w:left w:val="none" w:sz="0" w:space="0" w:color="auto"/>
        <w:bottom w:val="none" w:sz="0" w:space="0" w:color="auto"/>
        <w:right w:val="none" w:sz="0" w:space="0" w:color="auto"/>
      </w:divBdr>
    </w:div>
    <w:div w:id="1970479241">
      <w:marLeft w:val="0"/>
      <w:marRight w:val="0"/>
      <w:marTop w:val="0"/>
      <w:marBottom w:val="0"/>
      <w:divBdr>
        <w:top w:val="none" w:sz="0" w:space="0" w:color="auto"/>
        <w:left w:val="none" w:sz="0" w:space="0" w:color="auto"/>
        <w:bottom w:val="none" w:sz="0" w:space="0" w:color="auto"/>
        <w:right w:val="none" w:sz="0" w:space="0" w:color="auto"/>
      </w:divBdr>
    </w:div>
    <w:div w:id="1970479242">
      <w:marLeft w:val="0"/>
      <w:marRight w:val="0"/>
      <w:marTop w:val="0"/>
      <w:marBottom w:val="0"/>
      <w:divBdr>
        <w:top w:val="none" w:sz="0" w:space="0" w:color="auto"/>
        <w:left w:val="none" w:sz="0" w:space="0" w:color="auto"/>
        <w:bottom w:val="none" w:sz="0" w:space="0" w:color="auto"/>
        <w:right w:val="none" w:sz="0" w:space="0" w:color="auto"/>
      </w:divBdr>
    </w:div>
    <w:div w:id="1970479243">
      <w:marLeft w:val="0"/>
      <w:marRight w:val="0"/>
      <w:marTop w:val="0"/>
      <w:marBottom w:val="0"/>
      <w:divBdr>
        <w:top w:val="none" w:sz="0" w:space="0" w:color="auto"/>
        <w:left w:val="none" w:sz="0" w:space="0" w:color="auto"/>
        <w:bottom w:val="none" w:sz="0" w:space="0" w:color="auto"/>
        <w:right w:val="none" w:sz="0" w:space="0" w:color="auto"/>
      </w:divBdr>
    </w:div>
    <w:div w:id="1970479244">
      <w:marLeft w:val="0"/>
      <w:marRight w:val="0"/>
      <w:marTop w:val="0"/>
      <w:marBottom w:val="0"/>
      <w:divBdr>
        <w:top w:val="none" w:sz="0" w:space="0" w:color="auto"/>
        <w:left w:val="none" w:sz="0" w:space="0" w:color="auto"/>
        <w:bottom w:val="none" w:sz="0" w:space="0" w:color="auto"/>
        <w:right w:val="none" w:sz="0" w:space="0" w:color="auto"/>
      </w:divBdr>
    </w:div>
    <w:div w:id="1970479245">
      <w:marLeft w:val="0"/>
      <w:marRight w:val="0"/>
      <w:marTop w:val="0"/>
      <w:marBottom w:val="0"/>
      <w:divBdr>
        <w:top w:val="none" w:sz="0" w:space="0" w:color="auto"/>
        <w:left w:val="none" w:sz="0" w:space="0" w:color="auto"/>
        <w:bottom w:val="none" w:sz="0" w:space="0" w:color="auto"/>
        <w:right w:val="none" w:sz="0" w:space="0" w:color="auto"/>
      </w:divBdr>
    </w:div>
    <w:div w:id="1970479246">
      <w:marLeft w:val="0"/>
      <w:marRight w:val="0"/>
      <w:marTop w:val="0"/>
      <w:marBottom w:val="0"/>
      <w:divBdr>
        <w:top w:val="none" w:sz="0" w:space="0" w:color="auto"/>
        <w:left w:val="none" w:sz="0" w:space="0" w:color="auto"/>
        <w:bottom w:val="none" w:sz="0" w:space="0" w:color="auto"/>
        <w:right w:val="none" w:sz="0" w:space="0" w:color="auto"/>
      </w:divBdr>
    </w:div>
    <w:div w:id="1970479247">
      <w:marLeft w:val="0"/>
      <w:marRight w:val="0"/>
      <w:marTop w:val="0"/>
      <w:marBottom w:val="0"/>
      <w:divBdr>
        <w:top w:val="none" w:sz="0" w:space="0" w:color="auto"/>
        <w:left w:val="none" w:sz="0" w:space="0" w:color="auto"/>
        <w:bottom w:val="none" w:sz="0" w:space="0" w:color="auto"/>
        <w:right w:val="none" w:sz="0" w:space="0" w:color="auto"/>
      </w:divBdr>
    </w:div>
    <w:div w:id="1970479248">
      <w:marLeft w:val="0"/>
      <w:marRight w:val="0"/>
      <w:marTop w:val="0"/>
      <w:marBottom w:val="0"/>
      <w:divBdr>
        <w:top w:val="none" w:sz="0" w:space="0" w:color="auto"/>
        <w:left w:val="none" w:sz="0" w:space="0" w:color="auto"/>
        <w:bottom w:val="none" w:sz="0" w:space="0" w:color="auto"/>
        <w:right w:val="none" w:sz="0" w:space="0" w:color="auto"/>
      </w:divBdr>
    </w:div>
    <w:div w:id="1970479249">
      <w:marLeft w:val="0"/>
      <w:marRight w:val="0"/>
      <w:marTop w:val="0"/>
      <w:marBottom w:val="0"/>
      <w:divBdr>
        <w:top w:val="none" w:sz="0" w:space="0" w:color="auto"/>
        <w:left w:val="none" w:sz="0" w:space="0" w:color="auto"/>
        <w:bottom w:val="none" w:sz="0" w:space="0" w:color="auto"/>
        <w:right w:val="none" w:sz="0" w:space="0" w:color="auto"/>
      </w:divBdr>
    </w:div>
    <w:div w:id="1970479250">
      <w:marLeft w:val="0"/>
      <w:marRight w:val="0"/>
      <w:marTop w:val="0"/>
      <w:marBottom w:val="0"/>
      <w:divBdr>
        <w:top w:val="none" w:sz="0" w:space="0" w:color="auto"/>
        <w:left w:val="none" w:sz="0" w:space="0" w:color="auto"/>
        <w:bottom w:val="none" w:sz="0" w:space="0" w:color="auto"/>
        <w:right w:val="none" w:sz="0" w:space="0" w:color="auto"/>
      </w:divBdr>
    </w:div>
    <w:div w:id="1970479251">
      <w:marLeft w:val="0"/>
      <w:marRight w:val="0"/>
      <w:marTop w:val="0"/>
      <w:marBottom w:val="0"/>
      <w:divBdr>
        <w:top w:val="none" w:sz="0" w:space="0" w:color="auto"/>
        <w:left w:val="none" w:sz="0" w:space="0" w:color="auto"/>
        <w:bottom w:val="none" w:sz="0" w:space="0" w:color="auto"/>
        <w:right w:val="none" w:sz="0" w:space="0" w:color="auto"/>
      </w:divBdr>
    </w:div>
    <w:div w:id="1970479252">
      <w:marLeft w:val="0"/>
      <w:marRight w:val="0"/>
      <w:marTop w:val="0"/>
      <w:marBottom w:val="0"/>
      <w:divBdr>
        <w:top w:val="none" w:sz="0" w:space="0" w:color="auto"/>
        <w:left w:val="none" w:sz="0" w:space="0" w:color="auto"/>
        <w:bottom w:val="none" w:sz="0" w:space="0" w:color="auto"/>
        <w:right w:val="none" w:sz="0" w:space="0" w:color="auto"/>
      </w:divBdr>
    </w:div>
    <w:div w:id="1970479253">
      <w:marLeft w:val="0"/>
      <w:marRight w:val="0"/>
      <w:marTop w:val="0"/>
      <w:marBottom w:val="0"/>
      <w:divBdr>
        <w:top w:val="none" w:sz="0" w:space="0" w:color="auto"/>
        <w:left w:val="none" w:sz="0" w:space="0" w:color="auto"/>
        <w:bottom w:val="none" w:sz="0" w:space="0" w:color="auto"/>
        <w:right w:val="none" w:sz="0" w:space="0" w:color="auto"/>
      </w:divBdr>
    </w:div>
    <w:div w:id="1970479254">
      <w:marLeft w:val="0"/>
      <w:marRight w:val="0"/>
      <w:marTop w:val="0"/>
      <w:marBottom w:val="0"/>
      <w:divBdr>
        <w:top w:val="none" w:sz="0" w:space="0" w:color="auto"/>
        <w:left w:val="none" w:sz="0" w:space="0" w:color="auto"/>
        <w:bottom w:val="none" w:sz="0" w:space="0" w:color="auto"/>
        <w:right w:val="none" w:sz="0" w:space="0" w:color="auto"/>
      </w:divBdr>
    </w:div>
    <w:div w:id="1970479255">
      <w:marLeft w:val="0"/>
      <w:marRight w:val="0"/>
      <w:marTop w:val="0"/>
      <w:marBottom w:val="0"/>
      <w:divBdr>
        <w:top w:val="none" w:sz="0" w:space="0" w:color="auto"/>
        <w:left w:val="none" w:sz="0" w:space="0" w:color="auto"/>
        <w:bottom w:val="none" w:sz="0" w:space="0" w:color="auto"/>
        <w:right w:val="none" w:sz="0" w:space="0" w:color="auto"/>
      </w:divBdr>
    </w:div>
    <w:div w:id="1970479256">
      <w:marLeft w:val="0"/>
      <w:marRight w:val="0"/>
      <w:marTop w:val="0"/>
      <w:marBottom w:val="0"/>
      <w:divBdr>
        <w:top w:val="none" w:sz="0" w:space="0" w:color="auto"/>
        <w:left w:val="none" w:sz="0" w:space="0" w:color="auto"/>
        <w:bottom w:val="none" w:sz="0" w:space="0" w:color="auto"/>
        <w:right w:val="none" w:sz="0" w:space="0" w:color="auto"/>
      </w:divBdr>
    </w:div>
    <w:div w:id="1970479257">
      <w:marLeft w:val="0"/>
      <w:marRight w:val="0"/>
      <w:marTop w:val="0"/>
      <w:marBottom w:val="0"/>
      <w:divBdr>
        <w:top w:val="none" w:sz="0" w:space="0" w:color="auto"/>
        <w:left w:val="none" w:sz="0" w:space="0" w:color="auto"/>
        <w:bottom w:val="none" w:sz="0" w:space="0" w:color="auto"/>
        <w:right w:val="none" w:sz="0" w:space="0" w:color="auto"/>
      </w:divBdr>
    </w:div>
    <w:div w:id="1970479258">
      <w:marLeft w:val="0"/>
      <w:marRight w:val="0"/>
      <w:marTop w:val="0"/>
      <w:marBottom w:val="0"/>
      <w:divBdr>
        <w:top w:val="none" w:sz="0" w:space="0" w:color="auto"/>
        <w:left w:val="none" w:sz="0" w:space="0" w:color="auto"/>
        <w:bottom w:val="none" w:sz="0" w:space="0" w:color="auto"/>
        <w:right w:val="none" w:sz="0" w:space="0" w:color="auto"/>
      </w:divBdr>
    </w:div>
    <w:div w:id="1970479259">
      <w:marLeft w:val="0"/>
      <w:marRight w:val="0"/>
      <w:marTop w:val="0"/>
      <w:marBottom w:val="0"/>
      <w:divBdr>
        <w:top w:val="none" w:sz="0" w:space="0" w:color="auto"/>
        <w:left w:val="none" w:sz="0" w:space="0" w:color="auto"/>
        <w:bottom w:val="none" w:sz="0" w:space="0" w:color="auto"/>
        <w:right w:val="none" w:sz="0" w:space="0" w:color="auto"/>
      </w:divBdr>
    </w:div>
    <w:div w:id="1970479260">
      <w:marLeft w:val="0"/>
      <w:marRight w:val="0"/>
      <w:marTop w:val="0"/>
      <w:marBottom w:val="0"/>
      <w:divBdr>
        <w:top w:val="none" w:sz="0" w:space="0" w:color="auto"/>
        <w:left w:val="none" w:sz="0" w:space="0" w:color="auto"/>
        <w:bottom w:val="none" w:sz="0" w:space="0" w:color="auto"/>
        <w:right w:val="none" w:sz="0" w:space="0" w:color="auto"/>
      </w:divBdr>
    </w:div>
    <w:div w:id="1970479261">
      <w:marLeft w:val="0"/>
      <w:marRight w:val="0"/>
      <w:marTop w:val="0"/>
      <w:marBottom w:val="0"/>
      <w:divBdr>
        <w:top w:val="none" w:sz="0" w:space="0" w:color="auto"/>
        <w:left w:val="none" w:sz="0" w:space="0" w:color="auto"/>
        <w:bottom w:val="none" w:sz="0" w:space="0" w:color="auto"/>
        <w:right w:val="none" w:sz="0" w:space="0" w:color="auto"/>
      </w:divBdr>
    </w:div>
    <w:div w:id="1970479262">
      <w:marLeft w:val="0"/>
      <w:marRight w:val="0"/>
      <w:marTop w:val="0"/>
      <w:marBottom w:val="0"/>
      <w:divBdr>
        <w:top w:val="none" w:sz="0" w:space="0" w:color="auto"/>
        <w:left w:val="none" w:sz="0" w:space="0" w:color="auto"/>
        <w:bottom w:val="none" w:sz="0" w:space="0" w:color="auto"/>
        <w:right w:val="none" w:sz="0" w:space="0" w:color="auto"/>
      </w:divBdr>
    </w:div>
    <w:div w:id="1970479263">
      <w:marLeft w:val="0"/>
      <w:marRight w:val="0"/>
      <w:marTop w:val="0"/>
      <w:marBottom w:val="0"/>
      <w:divBdr>
        <w:top w:val="none" w:sz="0" w:space="0" w:color="auto"/>
        <w:left w:val="none" w:sz="0" w:space="0" w:color="auto"/>
        <w:bottom w:val="none" w:sz="0" w:space="0" w:color="auto"/>
        <w:right w:val="none" w:sz="0" w:space="0" w:color="auto"/>
      </w:divBdr>
    </w:div>
    <w:div w:id="1970479264">
      <w:marLeft w:val="0"/>
      <w:marRight w:val="0"/>
      <w:marTop w:val="0"/>
      <w:marBottom w:val="0"/>
      <w:divBdr>
        <w:top w:val="none" w:sz="0" w:space="0" w:color="auto"/>
        <w:left w:val="none" w:sz="0" w:space="0" w:color="auto"/>
        <w:bottom w:val="none" w:sz="0" w:space="0" w:color="auto"/>
        <w:right w:val="none" w:sz="0" w:space="0" w:color="auto"/>
      </w:divBdr>
    </w:div>
    <w:div w:id="1970479265">
      <w:marLeft w:val="0"/>
      <w:marRight w:val="0"/>
      <w:marTop w:val="0"/>
      <w:marBottom w:val="0"/>
      <w:divBdr>
        <w:top w:val="none" w:sz="0" w:space="0" w:color="auto"/>
        <w:left w:val="none" w:sz="0" w:space="0" w:color="auto"/>
        <w:bottom w:val="none" w:sz="0" w:space="0" w:color="auto"/>
        <w:right w:val="none" w:sz="0" w:space="0" w:color="auto"/>
      </w:divBdr>
    </w:div>
    <w:div w:id="1970479266">
      <w:marLeft w:val="0"/>
      <w:marRight w:val="0"/>
      <w:marTop w:val="0"/>
      <w:marBottom w:val="0"/>
      <w:divBdr>
        <w:top w:val="none" w:sz="0" w:space="0" w:color="auto"/>
        <w:left w:val="none" w:sz="0" w:space="0" w:color="auto"/>
        <w:bottom w:val="none" w:sz="0" w:space="0" w:color="auto"/>
        <w:right w:val="none" w:sz="0" w:space="0" w:color="auto"/>
      </w:divBdr>
    </w:div>
    <w:div w:id="1970479267">
      <w:marLeft w:val="0"/>
      <w:marRight w:val="0"/>
      <w:marTop w:val="0"/>
      <w:marBottom w:val="0"/>
      <w:divBdr>
        <w:top w:val="none" w:sz="0" w:space="0" w:color="auto"/>
        <w:left w:val="none" w:sz="0" w:space="0" w:color="auto"/>
        <w:bottom w:val="none" w:sz="0" w:space="0" w:color="auto"/>
        <w:right w:val="none" w:sz="0" w:space="0" w:color="auto"/>
      </w:divBdr>
    </w:div>
    <w:div w:id="1970479268">
      <w:marLeft w:val="0"/>
      <w:marRight w:val="0"/>
      <w:marTop w:val="0"/>
      <w:marBottom w:val="0"/>
      <w:divBdr>
        <w:top w:val="none" w:sz="0" w:space="0" w:color="auto"/>
        <w:left w:val="none" w:sz="0" w:space="0" w:color="auto"/>
        <w:bottom w:val="none" w:sz="0" w:space="0" w:color="auto"/>
        <w:right w:val="none" w:sz="0" w:space="0" w:color="auto"/>
      </w:divBdr>
    </w:div>
    <w:div w:id="1970479269">
      <w:marLeft w:val="0"/>
      <w:marRight w:val="0"/>
      <w:marTop w:val="0"/>
      <w:marBottom w:val="0"/>
      <w:divBdr>
        <w:top w:val="none" w:sz="0" w:space="0" w:color="auto"/>
        <w:left w:val="none" w:sz="0" w:space="0" w:color="auto"/>
        <w:bottom w:val="none" w:sz="0" w:space="0" w:color="auto"/>
        <w:right w:val="none" w:sz="0" w:space="0" w:color="auto"/>
      </w:divBdr>
    </w:div>
    <w:div w:id="1970479270">
      <w:marLeft w:val="0"/>
      <w:marRight w:val="0"/>
      <w:marTop w:val="0"/>
      <w:marBottom w:val="0"/>
      <w:divBdr>
        <w:top w:val="none" w:sz="0" w:space="0" w:color="auto"/>
        <w:left w:val="none" w:sz="0" w:space="0" w:color="auto"/>
        <w:bottom w:val="none" w:sz="0" w:space="0" w:color="auto"/>
        <w:right w:val="none" w:sz="0" w:space="0" w:color="auto"/>
      </w:divBdr>
    </w:div>
    <w:div w:id="1970479271">
      <w:marLeft w:val="0"/>
      <w:marRight w:val="0"/>
      <w:marTop w:val="0"/>
      <w:marBottom w:val="0"/>
      <w:divBdr>
        <w:top w:val="none" w:sz="0" w:space="0" w:color="auto"/>
        <w:left w:val="none" w:sz="0" w:space="0" w:color="auto"/>
        <w:bottom w:val="none" w:sz="0" w:space="0" w:color="auto"/>
        <w:right w:val="none" w:sz="0" w:space="0" w:color="auto"/>
      </w:divBdr>
    </w:div>
    <w:div w:id="1970479272">
      <w:marLeft w:val="0"/>
      <w:marRight w:val="0"/>
      <w:marTop w:val="0"/>
      <w:marBottom w:val="0"/>
      <w:divBdr>
        <w:top w:val="none" w:sz="0" w:space="0" w:color="auto"/>
        <w:left w:val="none" w:sz="0" w:space="0" w:color="auto"/>
        <w:bottom w:val="none" w:sz="0" w:space="0" w:color="auto"/>
        <w:right w:val="none" w:sz="0" w:space="0" w:color="auto"/>
      </w:divBdr>
    </w:div>
    <w:div w:id="1970479273">
      <w:marLeft w:val="0"/>
      <w:marRight w:val="0"/>
      <w:marTop w:val="0"/>
      <w:marBottom w:val="0"/>
      <w:divBdr>
        <w:top w:val="none" w:sz="0" w:space="0" w:color="auto"/>
        <w:left w:val="none" w:sz="0" w:space="0" w:color="auto"/>
        <w:bottom w:val="none" w:sz="0" w:space="0" w:color="auto"/>
        <w:right w:val="none" w:sz="0" w:space="0" w:color="auto"/>
      </w:divBdr>
    </w:div>
    <w:div w:id="1970479274">
      <w:marLeft w:val="0"/>
      <w:marRight w:val="0"/>
      <w:marTop w:val="0"/>
      <w:marBottom w:val="0"/>
      <w:divBdr>
        <w:top w:val="none" w:sz="0" w:space="0" w:color="auto"/>
        <w:left w:val="none" w:sz="0" w:space="0" w:color="auto"/>
        <w:bottom w:val="none" w:sz="0" w:space="0" w:color="auto"/>
        <w:right w:val="none" w:sz="0" w:space="0" w:color="auto"/>
      </w:divBdr>
    </w:div>
    <w:div w:id="1970479275">
      <w:marLeft w:val="0"/>
      <w:marRight w:val="0"/>
      <w:marTop w:val="0"/>
      <w:marBottom w:val="0"/>
      <w:divBdr>
        <w:top w:val="none" w:sz="0" w:space="0" w:color="auto"/>
        <w:left w:val="none" w:sz="0" w:space="0" w:color="auto"/>
        <w:bottom w:val="none" w:sz="0" w:space="0" w:color="auto"/>
        <w:right w:val="none" w:sz="0" w:space="0" w:color="auto"/>
      </w:divBdr>
    </w:div>
    <w:div w:id="1970479276">
      <w:marLeft w:val="0"/>
      <w:marRight w:val="0"/>
      <w:marTop w:val="0"/>
      <w:marBottom w:val="0"/>
      <w:divBdr>
        <w:top w:val="none" w:sz="0" w:space="0" w:color="auto"/>
        <w:left w:val="none" w:sz="0" w:space="0" w:color="auto"/>
        <w:bottom w:val="none" w:sz="0" w:space="0" w:color="auto"/>
        <w:right w:val="none" w:sz="0" w:space="0" w:color="auto"/>
      </w:divBdr>
    </w:div>
    <w:div w:id="1970479277">
      <w:marLeft w:val="0"/>
      <w:marRight w:val="0"/>
      <w:marTop w:val="0"/>
      <w:marBottom w:val="0"/>
      <w:divBdr>
        <w:top w:val="none" w:sz="0" w:space="0" w:color="auto"/>
        <w:left w:val="none" w:sz="0" w:space="0" w:color="auto"/>
        <w:bottom w:val="none" w:sz="0" w:space="0" w:color="auto"/>
        <w:right w:val="none" w:sz="0" w:space="0" w:color="auto"/>
      </w:divBdr>
    </w:div>
    <w:div w:id="1970479278">
      <w:marLeft w:val="0"/>
      <w:marRight w:val="0"/>
      <w:marTop w:val="0"/>
      <w:marBottom w:val="0"/>
      <w:divBdr>
        <w:top w:val="none" w:sz="0" w:space="0" w:color="auto"/>
        <w:left w:val="none" w:sz="0" w:space="0" w:color="auto"/>
        <w:bottom w:val="none" w:sz="0" w:space="0" w:color="auto"/>
        <w:right w:val="none" w:sz="0" w:space="0" w:color="auto"/>
      </w:divBdr>
    </w:div>
    <w:div w:id="1970479279">
      <w:marLeft w:val="0"/>
      <w:marRight w:val="0"/>
      <w:marTop w:val="0"/>
      <w:marBottom w:val="0"/>
      <w:divBdr>
        <w:top w:val="none" w:sz="0" w:space="0" w:color="auto"/>
        <w:left w:val="none" w:sz="0" w:space="0" w:color="auto"/>
        <w:bottom w:val="none" w:sz="0" w:space="0" w:color="auto"/>
        <w:right w:val="none" w:sz="0" w:space="0" w:color="auto"/>
      </w:divBdr>
    </w:div>
    <w:div w:id="1970479280">
      <w:marLeft w:val="0"/>
      <w:marRight w:val="0"/>
      <w:marTop w:val="0"/>
      <w:marBottom w:val="0"/>
      <w:divBdr>
        <w:top w:val="none" w:sz="0" w:space="0" w:color="auto"/>
        <w:left w:val="none" w:sz="0" w:space="0" w:color="auto"/>
        <w:bottom w:val="none" w:sz="0" w:space="0" w:color="auto"/>
        <w:right w:val="none" w:sz="0" w:space="0" w:color="auto"/>
      </w:divBdr>
    </w:div>
    <w:div w:id="1970479281">
      <w:marLeft w:val="0"/>
      <w:marRight w:val="0"/>
      <w:marTop w:val="0"/>
      <w:marBottom w:val="0"/>
      <w:divBdr>
        <w:top w:val="none" w:sz="0" w:space="0" w:color="auto"/>
        <w:left w:val="none" w:sz="0" w:space="0" w:color="auto"/>
        <w:bottom w:val="none" w:sz="0" w:space="0" w:color="auto"/>
        <w:right w:val="none" w:sz="0" w:space="0" w:color="auto"/>
      </w:divBdr>
    </w:div>
    <w:div w:id="1970479282">
      <w:marLeft w:val="0"/>
      <w:marRight w:val="0"/>
      <w:marTop w:val="0"/>
      <w:marBottom w:val="0"/>
      <w:divBdr>
        <w:top w:val="none" w:sz="0" w:space="0" w:color="auto"/>
        <w:left w:val="none" w:sz="0" w:space="0" w:color="auto"/>
        <w:bottom w:val="none" w:sz="0" w:space="0" w:color="auto"/>
        <w:right w:val="none" w:sz="0" w:space="0" w:color="auto"/>
      </w:divBdr>
    </w:div>
    <w:div w:id="1970479283">
      <w:marLeft w:val="0"/>
      <w:marRight w:val="0"/>
      <w:marTop w:val="0"/>
      <w:marBottom w:val="0"/>
      <w:divBdr>
        <w:top w:val="none" w:sz="0" w:space="0" w:color="auto"/>
        <w:left w:val="none" w:sz="0" w:space="0" w:color="auto"/>
        <w:bottom w:val="none" w:sz="0" w:space="0" w:color="auto"/>
        <w:right w:val="none" w:sz="0" w:space="0" w:color="auto"/>
      </w:divBdr>
    </w:div>
    <w:div w:id="1970479284">
      <w:marLeft w:val="0"/>
      <w:marRight w:val="0"/>
      <w:marTop w:val="0"/>
      <w:marBottom w:val="0"/>
      <w:divBdr>
        <w:top w:val="none" w:sz="0" w:space="0" w:color="auto"/>
        <w:left w:val="none" w:sz="0" w:space="0" w:color="auto"/>
        <w:bottom w:val="none" w:sz="0" w:space="0" w:color="auto"/>
        <w:right w:val="none" w:sz="0" w:space="0" w:color="auto"/>
      </w:divBdr>
    </w:div>
    <w:div w:id="1970479285">
      <w:marLeft w:val="0"/>
      <w:marRight w:val="0"/>
      <w:marTop w:val="0"/>
      <w:marBottom w:val="0"/>
      <w:divBdr>
        <w:top w:val="none" w:sz="0" w:space="0" w:color="auto"/>
        <w:left w:val="none" w:sz="0" w:space="0" w:color="auto"/>
        <w:bottom w:val="none" w:sz="0" w:space="0" w:color="auto"/>
        <w:right w:val="none" w:sz="0" w:space="0" w:color="auto"/>
      </w:divBdr>
    </w:div>
    <w:div w:id="1970479286">
      <w:marLeft w:val="0"/>
      <w:marRight w:val="0"/>
      <w:marTop w:val="0"/>
      <w:marBottom w:val="0"/>
      <w:divBdr>
        <w:top w:val="none" w:sz="0" w:space="0" w:color="auto"/>
        <w:left w:val="none" w:sz="0" w:space="0" w:color="auto"/>
        <w:bottom w:val="none" w:sz="0" w:space="0" w:color="auto"/>
        <w:right w:val="none" w:sz="0" w:space="0" w:color="auto"/>
      </w:divBdr>
    </w:div>
    <w:div w:id="1970479287">
      <w:marLeft w:val="0"/>
      <w:marRight w:val="0"/>
      <w:marTop w:val="0"/>
      <w:marBottom w:val="0"/>
      <w:divBdr>
        <w:top w:val="none" w:sz="0" w:space="0" w:color="auto"/>
        <w:left w:val="none" w:sz="0" w:space="0" w:color="auto"/>
        <w:bottom w:val="none" w:sz="0" w:space="0" w:color="auto"/>
        <w:right w:val="none" w:sz="0" w:space="0" w:color="auto"/>
      </w:divBdr>
    </w:div>
    <w:div w:id="1970479288">
      <w:marLeft w:val="0"/>
      <w:marRight w:val="0"/>
      <w:marTop w:val="0"/>
      <w:marBottom w:val="0"/>
      <w:divBdr>
        <w:top w:val="none" w:sz="0" w:space="0" w:color="auto"/>
        <w:left w:val="none" w:sz="0" w:space="0" w:color="auto"/>
        <w:bottom w:val="none" w:sz="0" w:space="0" w:color="auto"/>
        <w:right w:val="none" w:sz="0" w:space="0" w:color="auto"/>
      </w:divBdr>
    </w:div>
    <w:div w:id="1970479289">
      <w:marLeft w:val="0"/>
      <w:marRight w:val="0"/>
      <w:marTop w:val="0"/>
      <w:marBottom w:val="0"/>
      <w:divBdr>
        <w:top w:val="none" w:sz="0" w:space="0" w:color="auto"/>
        <w:left w:val="none" w:sz="0" w:space="0" w:color="auto"/>
        <w:bottom w:val="none" w:sz="0" w:space="0" w:color="auto"/>
        <w:right w:val="none" w:sz="0" w:space="0" w:color="auto"/>
      </w:divBdr>
    </w:div>
    <w:div w:id="1970479290">
      <w:marLeft w:val="0"/>
      <w:marRight w:val="0"/>
      <w:marTop w:val="0"/>
      <w:marBottom w:val="0"/>
      <w:divBdr>
        <w:top w:val="none" w:sz="0" w:space="0" w:color="auto"/>
        <w:left w:val="none" w:sz="0" w:space="0" w:color="auto"/>
        <w:bottom w:val="none" w:sz="0" w:space="0" w:color="auto"/>
        <w:right w:val="none" w:sz="0" w:space="0" w:color="auto"/>
      </w:divBdr>
    </w:div>
    <w:div w:id="1970479291">
      <w:marLeft w:val="0"/>
      <w:marRight w:val="0"/>
      <w:marTop w:val="0"/>
      <w:marBottom w:val="0"/>
      <w:divBdr>
        <w:top w:val="none" w:sz="0" w:space="0" w:color="auto"/>
        <w:left w:val="none" w:sz="0" w:space="0" w:color="auto"/>
        <w:bottom w:val="none" w:sz="0" w:space="0" w:color="auto"/>
        <w:right w:val="none" w:sz="0" w:space="0" w:color="auto"/>
      </w:divBdr>
    </w:div>
    <w:div w:id="1970479292">
      <w:marLeft w:val="0"/>
      <w:marRight w:val="0"/>
      <w:marTop w:val="0"/>
      <w:marBottom w:val="0"/>
      <w:divBdr>
        <w:top w:val="none" w:sz="0" w:space="0" w:color="auto"/>
        <w:left w:val="none" w:sz="0" w:space="0" w:color="auto"/>
        <w:bottom w:val="none" w:sz="0" w:space="0" w:color="auto"/>
        <w:right w:val="none" w:sz="0" w:space="0" w:color="auto"/>
      </w:divBdr>
    </w:div>
    <w:div w:id="1970479293">
      <w:marLeft w:val="0"/>
      <w:marRight w:val="0"/>
      <w:marTop w:val="0"/>
      <w:marBottom w:val="0"/>
      <w:divBdr>
        <w:top w:val="none" w:sz="0" w:space="0" w:color="auto"/>
        <w:left w:val="none" w:sz="0" w:space="0" w:color="auto"/>
        <w:bottom w:val="none" w:sz="0" w:space="0" w:color="auto"/>
        <w:right w:val="none" w:sz="0" w:space="0" w:color="auto"/>
      </w:divBdr>
    </w:div>
    <w:div w:id="1970479294">
      <w:marLeft w:val="0"/>
      <w:marRight w:val="0"/>
      <w:marTop w:val="0"/>
      <w:marBottom w:val="0"/>
      <w:divBdr>
        <w:top w:val="none" w:sz="0" w:space="0" w:color="auto"/>
        <w:left w:val="none" w:sz="0" w:space="0" w:color="auto"/>
        <w:bottom w:val="none" w:sz="0" w:space="0" w:color="auto"/>
        <w:right w:val="none" w:sz="0" w:space="0" w:color="auto"/>
      </w:divBdr>
    </w:div>
    <w:div w:id="1970479295">
      <w:marLeft w:val="0"/>
      <w:marRight w:val="0"/>
      <w:marTop w:val="0"/>
      <w:marBottom w:val="0"/>
      <w:divBdr>
        <w:top w:val="none" w:sz="0" w:space="0" w:color="auto"/>
        <w:left w:val="none" w:sz="0" w:space="0" w:color="auto"/>
        <w:bottom w:val="none" w:sz="0" w:space="0" w:color="auto"/>
        <w:right w:val="none" w:sz="0" w:space="0" w:color="auto"/>
      </w:divBdr>
    </w:div>
    <w:div w:id="1970479296">
      <w:marLeft w:val="0"/>
      <w:marRight w:val="0"/>
      <w:marTop w:val="0"/>
      <w:marBottom w:val="0"/>
      <w:divBdr>
        <w:top w:val="none" w:sz="0" w:space="0" w:color="auto"/>
        <w:left w:val="none" w:sz="0" w:space="0" w:color="auto"/>
        <w:bottom w:val="none" w:sz="0" w:space="0" w:color="auto"/>
        <w:right w:val="none" w:sz="0" w:space="0" w:color="auto"/>
      </w:divBdr>
    </w:div>
    <w:div w:id="1970479297">
      <w:marLeft w:val="0"/>
      <w:marRight w:val="0"/>
      <w:marTop w:val="0"/>
      <w:marBottom w:val="0"/>
      <w:divBdr>
        <w:top w:val="none" w:sz="0" w:space="0" w:color="auto"/>
        <w:left w:val="none" w:sz="0" w:space="0" w:color="auto"/>
        <w:bottom w:val="none" w:sz="0" w:space="0" w:color="auto"/>
        <w:right w:val="none" w:sz="0" w:space="0" w:color="auto"/>
      </w:divBdr>
    </w:div>
    <w:div w:id="1970479298">
      <w:marLeft w:val="0"/>
      <w:marRight w:val="0"/>
      <w:marTop w:val="0"/>
      <w:marBottom w:val="0"/>
      <w:divBdr>
        <w:top w:val="none" w:sz="0" w:space="0" w:color="auto"/>
        <w:left w:val="none" w:sz="0" w:space="0" w:color="auto"/>
        <w:bottom w:val="none" w:sz="0" w:space="0" w:color="auto"/>
        <w:right w:val="none" w:sz="0" w:space="0" w:color="auto"/>
      </w:divBdr>
    </w:div>
    <w:div w:id="1970479299">
      <w:marLeft w:val="0"/>
      <w:marRight w:val="0"/>
      <w:marTop w:val="0"/>
      <w:marBottom w:val="0"/>
      <w:divBdr>
        <w:top w:val="none" w:sz="0" w:space="0" w:color="auto"/>
        <w:left w:val="none" w:sz="0" w:space="0" w:color="auto"/>
        <w:bottom w:val="none" w:sz="0" w:space="0" w:color="auto"/>
        <w:right w:val="none" w:sz="0" w:space="0" w:color="auto"/>
      </w:divBdr>
    </w:div>
    <w:div w:id="1970479300">
      <w:marLeft w:val="0"/>
      <w:marRight w:val="0"/>
      <w:marTop w:val="0"/>
      <w:marBottom w:val="0"/>
      <w:divBdr>
        <w:top w:val="none" w:sz="0" w:space="0" w:color="auto"/>
        <w:left w:val="none" w:sz="0" w:space="0" w:color="auto"/>
        <w:bottom w:val="none" w:sz="0" w:space="0" w:color="auto"/>
        <w:right w:val="none" w:sz="0" w:space="0" w:color="auto"/>
      </w:divBdr>
    </w:div>
    <w:div w:id="1970479301">
      <w:marLeft w:val="0"/>
      <w:marRight w:val="0"/>
      <w:marTop w:val="0"/>
      <w:marBottom w:val="0"/>
      <w:divBdr>
        <w:top w:val="none" w:sz="0" w:space="0" w:color="auto"/>
        <w:left w:val="none" w:sz="0" w:space="0" w:color="auto"/>
        <w:bottom w:val="none" w:sz="0" w:space="0" w:color="auto"/>
        <w:right w:val="none" w:sz="0" w:space="0" w:color="auto"/>
      </w:divBdr>
    </w:div>
    <w:div w:id="1970479302">
      <w:marLeft w:val="0"/>
      <w:marRight w:val="0"/>
      <w:marTop w:val="0"/>
      <w:marBottom w:val="0"/>
      <w:divBdr>
        <w:top w:val="none" w:sz="0" w:space="0" w:color="auto"/>
        <w:left w:val="none" w:sz="0" w:space="0" w:color="auto"/>
        <w:bottom w:val="none" w:sz="0" w:space="0" w:color="auto"/>
        <w:right w:val="none" w:sz="0" w:space="0" w:color="auto"/>
      </w:divBdr>
    </w:div>
    <w:div w:id="1970479303">
      <w:marLeft w:val="0"/>
      <w:marRight w:val="0"/>
      <w:marTop w:val="0"/>
      <w:marBottom w:val="0"/>
      <w:divBdr>
        <w:top w:val="none" w:sz="0" w:space="0" w:color="auto"/>
        <w:left w:val="none" w:sz="0" w:space="0" w:color="auto"/>
        <w:bottom w:val="none" w:sz="0" w:space="0" w:color="auto"/>
        <w:right w:val="none" w:sz="0" w:space="0" w:color="auto"/>
      </w:divBdr>
    </w:div>
    <w:div w:id="1970479304">
      <w:marLeft w:val="0"/>
      <w:marRight w:val="0"/>
      <w:marTop w:val="0"/>
      <w:marBottom w:val="0"/>
      <w:divBdr>
        <w:top w:val="none" w:sz="0" w:space="0" w:color="auto"/>
        <w:left w:val="none" w:sz="0" w:space="0" w:color="auto"/>
        <w:bottom w:val="none" w:sz="0" w:space="0" w:color="auto"/>
        <w:right w:val="none" w:sz="0" w:space="0" w:color="auto"/>
      </w:divBdr>
    </w:div>
    <w:div w:id="1970479305">
      <w:marLeft w:val="0"/>
      <w:marRight w:val="0"/>
      <w:marTop w:val="0"/>
      <w:marBottom w:val="0"/>
      <w:divBdr>
        <w:top w:val="none" w:sz="0" w:space="0" w:color="auto"/>
        <w:left w:val="none" w:sz="0" w:space="0" w:color="auto"/>
        <w:bottom w:val="none" w:sz="0" w:space="0" w:color="auto"/>
        <w:right w:val="none" w:sz="0" w:space="0" w:color="auto"/>
      </w:divBdr>
    </w:div>
    <w:div w:id="1970479306">
      <w:marLeft w:val="0"/>
      <w:marRight w:val="0"/>
      <w:marTop w:val="0"/>
      <w:marBottom w:val="0"/>
      <w:divBdr>
        <w:top w:val="none" w:sz="0" w:space="0" w:color="auto"/>
        <w:left w:val="none" w:sz="0" w:space="0" w:color="auto"/>
        <w:bottom w:val="none" w:sz="0" w:space="0" w:color="auto"/>
        <w:right w:val="none" w:sz="0" w:space="0" w:color="auto"/>
      </w:divBdr>
    </w:div>
    <w:div w:id="1970479307">
      <w:marLeft w:val="0"/>
      <w:marRight w:val="0"/>
      <w:marTop w:val="0"/>
      <w:marBottom w:val="0"/>
      <w:divBdr>
        <w:top w:val="none" w:sz="0" w:space="0" w:color="auto"/>
        <w:left w:val="none" w:sz="0" w:space="0" w:color="auto"/>
        <w:bottom w:val="none" w:sz="0" w:space="0" w:color="auto"/>
        <w:right w:val="none" w:sz="0" w:space="0" w:color="auto"/>
      </w:divBdr>
    </w:div>
    <w:div w:id="1970479308">
      <w:marLeft w:val="0"/>
      <w:marRight w:val="0"/>
      <w:marTop w:val="0"/>
      <w:marBottom w:val="0"/>
      <w:divBdr>
        <w:top w:val="none" w:sz="0" w:space="0" w:color="auto"/>
        <w:left w:val="none" w:sz="0" w:space="0" w:color="auto"/>
        <w:bottom w:val="none" w:sz="0" w:space="0" w:color="auto"/>
        <w:right w:val="none" w:sz="0" w:space="0" w:color="auto"/>
      </w:divBdr>
    </w:div>
    <w:div w:id="1970479309">
      <w:marLeft w:val="0"/>
      <w:marRight w:val="0"/>
      <w:marTop w:val="0"/>
      <w:marBottom w:val="0"/>
      <w:divBdr>
        <w:top w:val="none" w:sz="0" w:space="0" w:color="auto"/>
        <w:left w:val="none" w:sz="0" w:space="0" w:color="auto"/>
        <w:bottom w:val="none" w:sz="0" w:space="0" w:color="auto"/>
        <w:right w:val="none" w:sz="0" w:space="0" w:color="auto"/>
      </w:divBdr>
    </w:div>
    <w:div w:id="1970479310">
      <w:marLeft w:val="0"/>
      <w:marRight w:val="0"/>
      <w:marTop w:val="0"/>
      <w:marBottom w:val="0"/>
      <w:divBdr>
        <w:top w:val="none" w:sz="0" w:space="0" w:color="auto"/>
        <w:left w:val="none" w:sz="0" w:space="0" w:color="auto"/>
        <w:bottom w:val="none" w:sz="0" w:space="0" w:color="auto"/>
        <w:right w:val="none" w:sz="0" w:space="0" w:color="auto"/>
      </w:divBdr>
    </w:div>
    <w:div w:id="1970479311">
      <w:marLeft w:val="0"/>
      <w:marRight w:val="0"/>
      <w:marTop w:val="0"/>
      <w:marBottom w:val="0"/>
      <w:divBdr>
        <w:top w:val="none" w:sz="0" w:space="0" w:color="auto"/>
        <w:left w:val="none" w:sz="0" w:space="0" w:color="auto"/>
        <w:bottom w:val="none" w:sz="0" w:space="0" w:color="auto"/>
        <w:right w:val="none" w:sz="0" w:space="0" w:color="auto"/>
      </w:divBdr>
    </w:div>
    <w:div w:id="1970479312">
      <w:marLeft w:val="0"/>
      <w:marRight w:val="0"/>
      <w:marTop w:val="0"/>
      <w:marBottom w:val="0"/>
      <w:divBdr>
        <w:top w:val="none" w:sz="0" w:space="0" w:color="auto"/>
        <w:left w:val="none" w:sz="0" w:space="0" w:color="auto"/>
        <w:bottom w:val="none" w:sz="0" w:space="0" w:color="auto"/>
        <w:right w:val="none" w:sz="0" w:space="0" w:color="auto"/>
      </w:divBdr>
    </w:div>
    <w:div w:id="1970479313">
      <w:marLeft w:val="0"/>
      <w:marRight w:val="0"/>
      <w:marTop w:val="0"/>
      <w:marBottom w:val="0"/>
      <w:divBdr>
        <w:top w:val="none" w:sz="0" w:space="0" w:color="auto"/>
        <w:left w:val="none" w:sz="0" w:space="0" w:color="auto"/>
        <w:bottom w:val="none" w:sz="0" w:space="0" w:color="auto"/>
        <w:right w:val="none" w:sz="0" w:space="0" w:color="auto"/>
      </w:divBdr>
    </w:div>
    <w:div w:id="1970479314">
      <w:marLeft w:val="0"/>
      <w:marRight w:val="0"/>
      <w:marTop w:val="0"/>
      <w:marBottom w:val="0"/>
      <w:divBdr>
        <w:top w:val="none" w:sz="0" w:space="0" w:color="auto"/>
        <w:left w:val="none" w:sz="0" w:space="0" w:color="auto"/>
        <w:bottom w:val="none" w:sz="0" w:space="0" w:color="auto"/>
        <w:right w:val="none" w:sz="0" w:space="0" w:color="auto"/>
      </w:divBdr>
    </w:div>
    <w:div w:id="1970479315">
      <w:marLeft w:val="0"/>
      <w:marRight w:val="0"/>
      <w:marTop w:val="0"/>
      <w:marBottom w:val="0"/>
      <w:divBdr>
        <w:top w:val="none" w:sz="0" w:space="0" w:color="auto"/>
        <w:left w:val="none" w:sz="0" w:space="0" w:color="auto"/>
        <w:bottom w:val="none" w:sz="0" w:space="0" w:color="auto"/>
        <w:right w:val="none" w:sz="0" w:space="0" w:color="auto"/>
      </w:divBdr>
    </w:div>
    <w:div w:id="1970479316">
      <w:marLeft w:val="0"/>
      <w:marRight w:val="0"/>
      <w:marTop w:val="0"/>
      <w:marBottom w:val="0"/>
      <w:divBdr>
        <w:top w:val="none" w:sz="0" w:space="0" w:color="auto"/>
        <w:left w:val="none" w:sz="0" w:space="0" w:color="auto"/>
        <w:bottom w:val="none" w:sz="0" w:space="0" w:color="auto"/>
        <w:right w:val="none" w:sz="0" w:space="0" w:color="auto"/>
      </w:divBdr>
    </w:div>
    <w:div w:id="1970479317">
      <w:marLeft w:val="0"/>
      <w:marRight w:val="0"/>
      <w:marTop w:val="0"/>
      <w:marBottom w:val="0"/>
      <w:divBdr>
        <w:top w:val="none" w:sz="0" w:space="0" w:color="auto"/>
        <w:left w:val="none" w:sz="0" w:space="0" w:color="auto"/>
        <w:bottom w:val="none" w:sz="0" w:space="0" w:color="auto"/>
        <w:right w:val="none" w:sz="0" w:space="0" w:color="auto"/>
      </w:divBdr>
    </w:div>
    <w:div w:id="1970479318">
      <w:marLeft w:val="0"/>
      <w:marRight w:val="0"/>
      <w:marTop w:val="0"/>
      <w:marBottom w:val="0"/>
      <w:divBdr>
        <w:top w:val="none" w:sz="0" w:space="0" w:color="auto"/>
        <w:left w:val="none" w:sz="0" w:space="0" w:color="auto"/>
        <w:bottom w:val="none" w:sz="0" w:space="0" w:color="auto"/>
        <w:right w:val="none" w:sz="0" w:space="0" w:color="auto"/>
      </w:divBdr>
    </w:div>
    <w:div w:id="1970479319">
      <w:marLeft w:val="0"/>
      <w:marRight w:val="0"/>
      <w:marTop w:val="0"/>
      <w:marBottom w:val="0"/>
      <w:divBdr>
        <w:top w:val="none" w:sz="0" w:space="0" w:color="auto"/>
        <w:left w:val="none" w:sz="0" w:space="0" w:color="auto"/>
        <w:bottom w:val="none" w:sz="0" w:space="0" w:color="auto"/>
        <w:right w:val="none" w:sz="0" w:space="0" w:color="auto"/>
      </w:divBdr>
    </w:div>
    <w:div w:id="1970479320">
      <w:marLeft w:val="0"/>
      <w:marRight w:val="0"/>
      <w:marTop w:val="0"/>
      <w:marBottom w:val="0"/>
      <w:divBdr>
        <w:top w:val="none" w:sz="0" w:space="0" w:color="auto"/>
        <w:left w:val="none" w:sz="0" w:space="0" w:color="auto"/>
        <w:bottom w:val="none" w:sz="0" w:space="0" w:color="auto"/>
        <w:right w:val="none" w:sz="0" w:space="0" w:color="auto"/>
      </w:divBdr>
    </w:div>
    <w:div w:id="1970479321">
      <w:marLeft w:val="0"/>
      <w:marRight w:val="0"/>
      <w:marTop w:val="0"/>
      <w:marBottom w:val="0"/>
      <w:divBdr>
        <w:top w:val="none" w:sz="0" w:space="0" w:color="auto"/>
        <w:left w:val="none" w:sz="0" w:space="0" w:color="auto"/>
        <w:bottom w:val="none" w:sz="0" w:space="0" w:color="auto"/>
        <w:right w:val="none" w:sz="0" w:space="0" w:color="auto"/>
      </w:divBdr>
    </w:div>
    <w:div w:id="1970479322">
      <w:marLeft w:val="0"/>
      <w:marRight w:val="0"/>
      <w:marTop w:val="0"/>
      <w:marBottom w:val="0"/>
      <w:divBdr>
        <w:top w:val="none" w:sz="0" w:space="0" w:color="auto"/>
        <w:left w:val="none" w:sz="0" w:space="0" w:color="auto"/>
        <w:bottom w:val="none" w:sz="0" w:space="0" w:color="auto"/>
        <w:right w:val="none" w:sz="0" w:space="0" w:color="auto"/>
      </w:divBdr>
    </w:div>
    <w:div w:id="1970479323">
      <w:marLeft w:val="0"/>
      <w:marRight w:val="0"/>
      <w:marTop w:val="0"/>
      <w:marBottom w:val="0"/>
      <w:divBdr>
        <w:top w:val="none" w:sz="0" w:space="0" w:color="auto"/>
        <w:left w:val="none" w:sz="0" w:space="0" w:color="auto"/>
        <w:bottom w:val="none" w:sz="0" w:space="0" w:color="auto"/>
        <w:right w:val="none" w:sz="0" w:space="0" w:color="auto"/>
      </w:divBdr>
    </w:div>
    <w:div w:id="1970479324">
      <w:marLeft w:val="0"/>
      <w:marRight w:val="0"/>
      <w:marTop w:val="0"/>
      <w:marBottom w:val="0"/>
      <w:divBdr>
        <w:top w:val="none" w:sz="0" w:space="0" w:color="auto"/>
        <w:left w:val="none" w:sz="0" w:space="0" w:color="auto"/>
        <w:bottom w:val="none" w:sz="0" w:space="0" w:color="auto"/>
        <w:right w:val="none" w:sz="0" w:space="0" w:color="auto"/>
      </w:divBdr>
    </w:div>
    <w:div w:id="1970479325">
      <w:marLeft w:val="0"/>
      <w:marRight w:val="0"/>
      <w:marTop w:val="0"/>
      <w:marBottom w:val="0"/>
      <w:divBdr>
        <w:top w:val="none" w:sz="0" w:space="0" w:color="auto"/>
        <w:left w:val="none" w:sz="0" w:space="0" w:color="auto"/>
        <w:bottom w:val="none" w:sz="0" w:space="0" w:color="auto"/>
        <w:right w:val="none" w:sz="0" w:space="0" w:color="auto"/>
      </w:divBdr>
    </w:div>
    <w:div w:id="1970479326">
      <w:marLeft w:val="0"/>
      <w:marRight w:val="0"/>
      <w:marTop w:val="0"/>
      <w:marBottom w:val="0"/>
      <w:divBdr>
        <w:top w:val="none" w:sz="0" w:space="0" w:color="auto"/>
        <w:left w:val="none" w:sz="0" w:space="0" w:color="auto"/>
        <w:bottom w:val="none" w:sz="0" w:space="0" w:color="auto"/>
        <w:right w:val="none" w:sz="0" w:space="0" w:color="auto"/>
      </w:divBdr>
    </w:div>
    <w:div w:id="1970479327">
      <w:marLeft w:val="0"/>
      <w:marRight w:val="0"/>
      <w:marTop w:val="0"/>
      <w:marBottom w:val="0"/>
      <w:divBdr>
        <w:top w:val="none" w:sz="0" w:space="0" w:color="auto"/>
        <w:left w:val="none" w:sz="0" w:space="0" w:color="auto"/>
        <w:bottom w:val="none" w:sz="0" w:space="0" w:color="auto"/>
        <w:right w:val="none" w:sz="0" w:space="0" w:color="auto"/>
      </w:divBdr>
    </w:div>
    <w:div w:id="1970479328">
      <w:marLeft w:val="0"/>
      <w:marRight w:val="0"/>
      <w:marTop w:val="0"/>
      <w:marBottom w:val="0"/>
      <w:divBdr>
        <w:top w:val="none" w:sz="0" w:space="0" w:color="auto"/>
        <w:left w:val="none" w:sz="0" w:space="0" w:color="auto"/>
        <w:bottom w:val="none" w:sz="0" w:space="0" w:color="auto"/>
        <w:right w:val="none" w:sz="0" w:space="0" w:color="auto"/>
      </w:divBdr>
    </w:div>
    <w:div w:id="1970479329">
      <w:marLeft w:val="0"/>
      <w:marRight w:val="0"/>
      <w:marTop w:val="0"/>
      <w:marBottom w:val="0"/>
      <w:divBdr>
        <w:top w:val="none" w:sz="0" w:space="0" w:color="auto"/>
        <w:left w:val="none" w:sz="0" w:space="0" w:color="auto"/>
        <w:bottom w:val="none" w:sz="0" w:space="0" w:color="auto"/>
        <w:right w:val="none" w:sz="0" w:space="0" w:color="auto"/>
      </w:divBdr>
    </w:div>
    <w:div w:id="1970479330">
      <w:marLeft w:val="0"/>
      <w:marRight w:val="0"/>
      <w:marTop w:val="0"/>
      <w:marBottom w:val="0"/>
      <w:divBdr>
        <w:top w:val="none" w:sz="0" w:space="0" w:color="auto"/>
        <w:left w:val="none" w:sz="0" w:space="0" w:color="auto"/>
        <w:bottom w:val="none" w:sz="0" w:space="0" w:color="auto"/>
        <w:right w:val="none" w:sz="0" w:space="0" w:color="auto"/>
      </w:divBdr>
    </w:div>
    <w:div w:id="1970479331">
      <w:marLeft w:val="0"/>
      <w:marRight w:val="0"/>
      <w:marTop w:val="0"/>
      <w:marBottom w:val="0"/>
      <w:divBdr>
        <w:top w:val="none" w:sz="0" w:space="0" w:color="auto"/>
        <w:left w:val="none" w:sz="0" w:space="0" w:color="auto"/>
        <w:bottom w:val="none" w:sz="0" w:space="0" w:color="auto"/>
        <w:right w:val="none" w:sz="0" w:space="0" w:color="auto"/>
      </w:divBdr>
    </w:div>
    <w:div w:id="1970479332">
      <w:marLeft w:val="0"/>
      <w:marRight w:val="0"/>
      <w:marTop w:val="0"/>
      <w:marBottom w:val="0"/>
      <w:divBdr>
        <w:top w:val="none" w:sz="0" w:space="0" w:color="auto"/>
        <w:left w:val="none" w:sz="0" w:space="0" w:color="auto"/>
        <w:bottom w:val="none" w:sz="0" w:space="0" w:color="auto"/>
        <w:right w:val="none" w:sz="0" w:space="0" w:color="auto"/>
      </w:divBdr>
    </w:div>
    <w:div w:id="1970479333">
      <w:marLeft w:val="0"/>
      <w:marRight w:val="0"/>
      <w:marTop w:val="0"/>
      <w:marBottom w:val="0"/>
      <w:divBdr>
        <w:top w:val="none" w:sz="0" w:space="0" w:color="auto"/>
        <w:left w:val="none" w:sz="0" w:space="0" w:color="auto"/>
        <w:bottom w:val="none" w:sz="0" w:space="0" w:color="auto"/>
        <w:right w:val="none" w:sz="0" w:space="0" w:color="auto"/>
      </w:divBdr>
    </w:div>
    <w:div w:id="1970479334">
      <w:marLeft w:val="0"/>
      <w:marRight w:val="0"/>
      <w:marTop w:val="0"/>
      <w:marBottom w:val="0"/>
      <w:divBdr>
        <w:top w:val="none" w:sz="0" w:space="0" w:color="auto"/>
        <w:left w:val="none" w:sz="0" w:space="0" w:color="auto"/>
        <w:bottom w:val="none" w:sz="0" w:space="0" w:color="auto"/>
        <w:right w:val="none" w:sz="0" w:space="0" w:color="auto"/>
      </w:divBdr>
    </w:div>
    <w:div w:id="1970479335">
      <w:marLeft w:val="0"/>
      <w:marRight w:val="0"/>
      <w:marTop w:val="0"/>
      <w:marBottom w:val="0"/>
      <w:divBdr>
        <w:top w:val="none" w:sz="0" w:space="0" w:color="auto"/>
        <w:left w:val="none" w:sz="0" w:space="0" w:color="auto"/>
        <w:bottom w:val="none" w:sz="0" w:space="0" w:color="auto"/>
        <w:right w:val="none" w:sz="0" w:space="0" w:color="auto"/>
      </w:divBdr>
    </w:div>
    <w:div w:id="1970479336">
      <w:marLeft w:val="0"/>
      <w:marRight w:val="0"/>
      <w:marTop w:val="0"/>
      <w:marBottom w:val="0"/>
      <w:divBdr>
        <w:top w:val="none" w:sz="0" w:space="0" w:color="auto"/>
        <w:left w:val="none" w:sz="0" w:space="0" w:color="auto"/>
        <w:bottom w:val="none" w:sz="0" w:space="0" w:color="auto"/>
        <w:right w:val="none" w:sz="0" w:space="0" w:color="auto"/>
      </w:divBdr>
    </w:div>
    <w:div w:id="1970479337">
      <w:marLeft w:val="0"/>
      <w:marRight w:val="0"/>
      <w:marTop w:val="0"/>
      <w:marBottom w:val="0"/>
      <w:divBdr>
        <w:top w:val="none" w:sz="0" w:space="0" w:color="auto"/>
        <w:left w:val="none" w:sz="0" w:space="0" w:color="auto"/>
        <w:bottom w:val="none" w:sz="0" w:space="0" w:color="auto"/>
        <w:right w:val="none" w:sz="0" w:space="0" w:color="auto"/>
      </w:divBdr>
    </w:div>
    <w:div w:id="1970479338">
      <w:marLeft w:val="0"/>
      <w:marRight w:val="0"/>
      <w:marTop w:val="0"/>
      <w:marBottom w:val="0"/>
      <w:divBdr>
        <w:top w:val="none" w:sz="0" w:space="0" w:color="auto"/>
        <w:left w:val="none" w:sz="0" w:space="0" w:color="auto"/>
        <w:bottom w:val="none" w:sz="0" w:space="0" w:color="auto"/>
        <w:right w:val="none" w:sz="0" w:space="0" w:color="auto"/>
      </w:divBdr>
    </w:div>
    <w:div w:id="1970479339">
      <w:marLeft w:val="0"/>
      <w:marRight w:val="0"/>
      <w:marTop w:val="0"/>
      <w:marBottom w:val="0"/>
      <w:divBdr>
        <w:top w:val="none" w:sz="0" w:space="0" w:color="auto"/>
        <w:left w:val="none" w:sz="0" w:space="0" w:color="auto"/>
        <w:bottom w:val="none" w:sz="0" w:space="0" w:color="auto"/>
        <w:right w:val="none" w:sz="0" w:space="0" w:color="auto"/>
      </w:divBdr>
    </w:div>
    <w:div w:id="1970479340">
      <w:marLeft w:val="0"/>
      <w:marRight w:val="0"/>
      <w:marTop w:val="0"/>
      <w:marBottom w:val="0"/>
      <w:divBdr>
        <w:top w:val="none" w:sz="0" w:space="0" w:color="auto"/>
        <w:left w:val="none" w:sz="0" w:space="0" w:color="auto"/>
        <w:bottom w:val="none" w:sz="0" w:space="0" w:color="auto"/>
        <w:right w:val="none" w:sz="0" w:space="0" w:color="auto"/>
      </w:divBdr>
    </w:div>
    <w:div w:id="1970479341">
      <w:marLeft w:val="0"/>
      <w:marRight w:val="0"/>
      <w:marTop w:val="0"/>
      <w:marBottom w:val="0"/>
      <w:divBdr>
        <w:top w:val="none" w:sz="0" w:space="0" w:color="auto"/>
        <w:left w:val="none" w:sz="0" w:space="0" w:color="auto"/>
        <w:bottom w:val="none" w:sz="0" w:space="0" w:color="auto"/>
        <w:right w:val="none" w:sz="0" w:space="0" w:color="auto"/>
      </w:divBdr>
    </w:div>
    <w:div w:id="1970479342">
      <w:marLeft w:val="0"/>
      <w:marRight w:val="0"/>
      <w:marTop w:val="0"/>
      <w:marBottom w:val="0"/>
      <w:divBdr>
        <w:top w:val="none" w:sz="0" w:space="0" w:color="auto"/>
        <w:left w:val="none" w:sz="0" w:space="0" w:color="auto"/>
        <w:bottom w:val="none" w:sz="0" w:space="0" w:color="auto"/>
        <w:right w:val="none" w:sz="0" w:space="0" w:color="auto"/>
      </w:divBdr>
    </w:div>
    <w:div w:id="1970479343">
      <w:marLeft w:val="0"/>
      <w:marRight w:val="0"/>
      <w:marTop w:val="0"/>
      <w:marBottom w:val="0"/>
      <w:divBdr>
        <w:top w:val="none" w:sz="0" w:space="0" w:color="auto"/>
        <w:left w:val="none" w:sz="0" w:space="0" w:color="auto"/>
        <w:bottom w:val="none" w:sz="0" w:space="0" w:color="auto"/>
        <w:right w:val="none" w:sz="0" w:space="0" w:color="auto"/>
      </w:divBdr>
    </w:div>
    <w:div w:id="1970479344">
      <w:marLeft w:val="0"/>
      <w:marRight w:val="0"/>
      <w:marTop w:val="0"/>
      <w:marBottom w:val="0"/>
      <w:divBdr>
        <w:top w:val="none" w:sz="0" w:space="0" w:color="auto"/>
        <w:left w:val="none" w:sz="0" w:space="0" w:color="auto"/>
        <w:bottom w:val="none" w:sz="0" w:space="0" w:color="auto"/>
        <w:right w:val="none" w:sz="0" w:space="0" w:color="auto"/>
      </w:divBdr>
    </w:div>
    <w:div w:id="1970479345">
      <w:marLeft w:val="0"/>
      <w:marRight w:val="0"/>
      <w:marTop w:val="0"/>
      <w:marBottom w:val="0"/>
      <w:divBdr>
        <w:top w:val="none" w:sz="0" w:space="0" w:color="auto"/>
        <w:left w:val="none" w:sz="0" w:space="0" w:color="auto"/>
        <w:bottom w:val="none" w:sz="0" w:space="0" w:color="auto"/>
        <w:right w:val="none" w:sz="0" w:space="0" w:color="auto"/>
      </w:divBdr>
    </w:div>
    <w:div w:id="1970479346">
      <w:marLeft w:val="0"/>
      <w:marRight w:val="0"/>
      <w:marTop w:val="0"/>
      <w:marBottom w:val="0"/>
      <w:divBdr>
        <w:top w:val="none" w:sz="0" w:space="0" w:color="auto"/>
        <w:left w:val="none" w:sz="0" w:space="0" w:color="auto"/>
        <w:bottom w:val="none" w:sz="0" w:space="0" w:color="auto"/>
        <w:right w:val="none" w:sz="0" w:space="0" w:color="auto"/>
      </w:divBdr>
    </w:div>
    <w:div w:id="1970479347">
      <w:marLeft w:val="0"/>
      <w:marRight w:val="0"/>
      <w:marTop w:val="0"/>
      <w:marBottom w:val="0"/>
      <w:divBdr>
        <w:top w:val="none" w:sz="0" w:space="0" w:color="auto"/>
        <w:left w:val="none" w:sz="0" w:space="0" w:color="auto"/>
        <w:bottom w:val="none" w:sz="0" w:space="0" w:color="auto"/>
        <w:right w:val="none" w:sz="0" w:space="0" w:color="auto"/>
      </w:divBdr>
    </w:div>
    <w:div w:id="1970479348">
      <w:marLeft w:val="0"/>
      <w:marRight w:val="0"/>
      <w:marTop w:val="0"/>
      <w:marBottom w:val="0"/>
      <w:divBdr>
        <w:top w:val="none" w:sz="0" w:space="0" w:color="auto"/>
        <w:left w:val="none" w:sz="0" w:space="0" w:color="auto"/>
        <w:bottom w:val="none" w:sz="0" w:space="0" w:color="auto"/>
        <w:right w:val="none" w:sz="0" w:space="0" w:color="auto"/>
      </w:divBdr>
    </w:div>
    <w:div w:id="1970479349">
      <w:marLeft w:val="0"/>
      <w:marRight w:val="0"/>
      <w:marTop w:val="0"/>
      <w:marBottom w:val="0"/>
      <w:divBdr>
        <w:top w:val="none" w:sz="0" w:space="0" w:color="auto"/>
        <w:left w:val="none" w:sz="0" w:space="0" w:color="auto"/>
        <w:bottom w:val="none" w:sz="0" w:space="0" w:color="auto"/>
        <w:right w:val="none" w:sz="0" w:space="0" w:color="auto"/>
      </w:divBdr>
    </w:div>
    <w:div w:id="1970479350">
      <w:marLeft w:val="0"/>
      <w:marRight w:val="0"/>
      <w:marTop w:val="0"/>
      <w:marBottom w:val="0"/>
      <w:divBdr>
        <w:top w:val="none" w:sz="0" w:space="0" w:color="auto"/>
        <w:left w:val="none" w:sz="0" w:space="0" w:color="auto"/>
        <w:bottom w:val="none" w:sz="0" w:space="0" w:color="auto"/>
        <w:right w:val="none" w:sz="0" w:space="0" w:color="auto"/>
      </w:divBdr>
    </w:div>
    <w:div w:id="1970479351">
      <w:marLeft w:val="0"/>
      <w:marRight w:val="0"/>
      <w:marTop w:val="0"/>
      <w:marBottom w:val="0"/>
      <w:divBdr>
        <w:top w:val="none" w:sz="0" w:space="0" w:color="auto"/>
        <w:left w:val="none" w:sz="0" w:space="0" w:color="auto"/>
        <w:bottom w:val="none" w:sz="0" w:space="0" w:color="auto"/>
        <w:right w:val="none" w:sz="0" w:space="0" w:color="auto"/>
      </w:divBdr>
    </w:div>
    <w:div w:id="1970479352">
      <w:marLeft w:val="0"/>
      <w:marRight w:val="0"/>
      <w:marTop w:val="0"/>
      <w:marBottom w:val="0"/>
      <w:divBdr>
        <w:top w:val="none" w:sz="0" w:space="0" w:color="auto"/>
        <w:left w:val="none" w:sz="0" w:space="0" w:color="auto"/>
        <w:bottom w:val="none" w:sz="0" w:space="0" w:color="auto"/>
        <w:right w:val="none" w:sz="0" w:space="0" w:color="auto"/>
      </w:divBdr>
    </w:div>
    <w:div w:id="1970479353">
      <w:marLeft w:val="0"/>
      <w:marRight w:val="0"/>
      <w:marTop w:val="0"/>
      <w:marBottom w:val="0"/>
      <w:divBdr>
        <w:top w:val="none" w:sz="0" w:space="0" w:color="auto"/>
        <w:left w:val="none" w:sz="0" w:space="0" w:color="auto"/>
        <w:bottom w:val="none" w:sz="0" w:space="0" w:color="auto"/>
        <w:right w:val="none" w:sz="0" w:space="0" w:color="auto"/>
      </w:divBdr>
    </w:div>
    <w:div w:id="1970479354">
      <w:marLeft w:val="0"/>
      <w:marRight w:val="0"/>
      <w:marTop w:val="0"/>
      <w:marBottom w:val="0"/>
      <w:divBdr>
        <w:top w:val="none" w:sz="0" w:space="0" w:color="auto"/>
        <w:left w:val="none" w:sz="0" w:space="0" w:color="auto"/>
        <w:bottom w:val="none" w:sz="0" w:space="0" w:color="auto"/>
        <w:right w:val="none" w:sz="0" w:space="0" w:color="auto"/>
      </w:divBdr>
    </w:div>
    <w:div w:id="1970479355">
      <w:marLeft w:val="0"/>
      <w:marRight w:val="0"/>
      <w:marTop w:val="0"/>
      <w:marBottom w:val="0"/>
      <w:divBdr>
        <w:top w:val="none" w:sz="0" w:space="0" w:color="auto"/>
        <w:left w:val="none" w:sz="0" w:space="0" w:color="auto"/>
        <w:bottom w:val="none" w:sz="0" w:space="0" w:color="auto"/>
        <w:right w:val="none" w:sz="0" w:space="0" w:color="auto"/>
      </w:divBdr>
    </w:div>
    <w:div w:id="1970479356">
      <w:marLeft w:val="0"/>
      <w:marRight w:val="0"/>
      <w:marTop w:val="0"/>
      <w:marBottom w:val="0"/>
      <w:divBdr>
        <w:top w:val="none" w:sz="0" w:space="0" w:color="auto"/>
        <w:left w:val="none" w:sz="0" w:space="0" w:color="auto"/>
        <w:bottom w:val="none" w:sz="0" w:space="0" w:color="auto"/>
        <w:right w:val="none" w:sz="0" w:space="0" w:color="auto"/>
      </w:divBdr>
    </w:div>
    <w:div w:id="1970479357">
      <w:marLeft w:val="0"/>
      <w:marRight w:val="0"/>
      <w:marTop w:val="0"/>
      <w:marBottom w:val="0"/>
      <w:divBdr>
        <w:top w:val="none" w:sz="0" w:space="0" w:color="auto"/>
        <w:left w:val="none" w:sz="0" w:space="0" w:color="auto"/>
        <w:bottom w:val="none" w:sz="0" w:space="0" w:color="auto"/>
        <w:right w:val="none" w:sz="0" w:space="0" w:color="auto"/>
      </w:divBdr>
    </w:div>
    <w:div w:id="1970479358">
      <w:marLeft w:val="0"/>
      <w:marRight w:val="0"/>
      <w:marTop w:val="0"/>
      <w:marBottom w:val="0"/>
      <w:divBdr>
        <w:top w:val="none" w:sz="0" w:space="0" w:color="auto"/>
        <w:left w:val="none" w:sz="0" w:space="0" w:color="auto"/>
        <w:bottom w:val="none" w:sz="0" w:space="0" w:color="auto"/>
        <w:right w:val="none" w:sz="0" w:space="0" w:color="auto"/>
      </w:divBdr>
    </w:div>
    <w:div w:id="1970479359">
      <w:marLeft w:val="0"/>
      <w:marRight w:val="0"/>
      <w:marTop w:val="0"/>
      <w:marBottom w:val="0"/>
      <w:divBdr>
        <w:top w:val="none" w:sz="0" w:space="0" w:color="auto"/>
        <w:left w:val="none" w:sz="0" w:space="0" w:color="auto"/>
        <w:bottom w:val="none" w:sz="0" w:space="0" w:color="auto"/>
        <w:right w:val="none" w:sz="0" w:space="0" w:color="auto"/>
      </w:divBdr>
    </w:div>
    <w:div w:id="1970479360">
      <w:marLeft w:val="0"/>
      <w:marRight w:val="0"/>
      <w:marTop w:val="0"/>
      <w:marBottom w:val="0"/>
      <w:divBdr>
        <w:top w:val="none" w:sz="0" w:space="0" w:color="auto"/>
        <w:left w:val="none" w:sz="0" w:space="0" w:color="auto"/>
        <w:bottom w:val="none" w:sz="0" w:space="0" w:color="auto"/>
        <w:right w:val="none" w:sz="0" w:space="0" w:color="auto"/>
      </w:divBdr>
    </w:div>
    <w:div w:id="1970479361">
      <w:marLeft w:val="0"/>
      <w:marRight w:val="0"/>
      <w:marTop w:val="0"/>
      <w:marBottom w:val="0"/>
      <w:divBdr>
        <w:top w:val="none" w:sz="0" w:space="0" w:color="auto"/>
        <w:left w:val="none" w:sz="0" w:space="0" w:color="auto"/>
        <w:bottom w:val="none" w:sz="0" w:space="0" w:color="auto"/>
        <w:right w:val="none" w:sz="0" w:space="0" w:color="auto"/>
      </w:divBdr>
    </w:div>
    <w:div w:id="1970479362">
      <w:marLeft w:val="0"/>
      <w:marRight w:val="0"/>
      <w:marTop w:val="0"/>
      <w:marBottom w:val="0"/>
      <w:divBdr>
        <w:top w:val="none" w:sz="0" w:space="0" w:color="auto"/>
        <w:left w:val="none" w:sz="0" w:space="0" w:color="auto"/>
        <w:bottom w:val="none" w:sz="0" w:space="0" w:color="auto"/>
        <w:right w:val="none" w:sz="0" w:space="0" w:color="auto"/>
      </w:divBdr>
    </w:div>
    <w:div w:id="1970479363">
      <w:marLeft w:val="0"/>
      <w:marRight w:val="0"/>
      <w:marTop w:val="0"/>
      <w:marBottom w:val="0"/>
      <w:divBdr>
        <w:top w:val="none" w:sz="0" w:space="0" w:color="auto"/>
        <w:left w:val="none" w:sz="0" w:space="0" w:color="auto"/>
        <w:bottom w:val="none" w:sz="0" w:space="0" w:color="auto"/>
        <w:right w:val="none" w:sz="0" w:space="0" w:color="auto"/>
      </w:divBdr>
    </w:div>
    <w:div w:id="1970479364">
      <w:marLeft w:val="0"/>
      <w:marRight w:val="0"/>
      <w:marTop w:val="0"/>
      <w:marBottom w:val="0"/>
      <w:divBdr>
        <w:top w:val="none" w:sz="0" w:space="0" w:color="auto"/>
        <w:left w:val="none" w:sz="0" w:space="0" w:color="auto"/>
        <w:bottom w:val="none" w:sz="0" w:space="0" w:color="auto"/>
        <w:right w:val="none" w:sz="0" w:space="0" w:color="auto"/>
      </w:divBdr>
    </w:div>
    <w:div w:id="1970479365">
      <w:marLeft w:val="0"/>
      <w:marRight w:val="0"/>
      <w:marTop w:val="0"/>
      <w:marBottom w:val="0"/>
      <w:divBdr>
        <w:top w:val="none" w:sz="0" w:space="0" w:color="auto"/>
        <w:left w:val="none" w:sz="0" w:space="0" w:color="auto"/>
        <w:bottom w:val="none" w:sz="0" w:space="0" w:color="auto"/>
        <w:right w:val="none" w:sz="0" w:space="0" w:color="auto"/>
      </w:divBdr>
    </w:div>
    <w:div w:id="1970479366">
      <w:marLeft w:val="0"/>
      <w:marRight w:val="0"/>
      <w:marTop w:val="0"/>
      <w:marBottom w:val="0"/>
      <w:divBdr>
        <w:top w:val="none" w:sz="0" w:space="0" w:color="auto"/>
        <w:left w:val="none" w:sz="0" w:space="0" w:color="auto"/>
        <w:bottom w:val="none" w:sz="0" w:space="0" w:color="auto"/>
        <w:right w:val="none" w:sz="0" w:space="0" w:color="auto"/>
      </w:divBdr>
    </w:div>
    <w:div w:id="1970479367">
      <w:marLeft w:val="0"/>
      <w:marRight w:val="0"/>
      <w:marTop w:val="0"/>
      <w:marBottom w:val="0"/>
      <w:divBdr>
        <w:top w:val="none" w:sz="0" w:space="0" w:color="auto"/>
        <w:left w:val="none" w:sz="0" w:space="0" w:color="auto"/>
        <w:bottom w:val="none" w:sz="0" w:space="0" w:color="auto"/>
        <w:right w:val="none" w:sz="0" w:space="0" w:color="auto"/>
      </w:divBdr>
    </w:div>
    <w:div w:id="1970479368">
      <w:marLeft w:val="0"/>
      <w:marRight w:val="0"/>
      <w:marTop w:val="0"/>
      <w:marBottom w:val="0"/>
      <w:divBdr>
        <w:top w:val="none" w:sz="0" w:space="0" w:color="auto"/>
        <w:left w:val="none" w:sz="0" w:space="0" w:color="auto"/>
        <w:bottom w:val="none" w:sz="0" w:space="0" w:color="auto"/>
        <w:right w:val="none" w:sz="0" w:space="0" w:color="auto"/>
      </w:divBdr>
    </w:div>
    <w:div w:id="1970479369">
      <w:marLeft w:val="0"/>
      <w:marRight w:val="0"/>
      <w:marTop w:val="0"/>
      <w:marBottom w:val="0"/>
      <w:divBdr>
        <w:top w:val="none" w:sz="0" w:space="0" w:color="auto"/>
        <w:left w:val="none" w:sz="0" w:space="0" w:color="auto"/>
        <w:bottom w:val="none" w:sz="0" w:space="0" w:color="auto"/>
        <w:right w:val="none" w:sz="0" w:space="0" w:color="auto"/>
      </w:divBdr>
    </w:div>
    <w:div w:id="1970479370">
      <w:marLeft w:val="0"/>
      <w:marRight w:val="0"/>
      <w:marTop w:val="0"/>
      <w:marBottom w:val="0"/>
      <w:divBdr>
        <w:top w:val="none" w:sz="0" w:space="0" w:color="auto"/>
        <w:left w:val="none" w:sz="0" w:space="0" w:color="auto"/>
        <w:bottom w:val="none" w:sz="0" w:space="0" w:color="auto"/>
        <w:right w:val="none" w:sz="0" w:space="0" w:color="auto"/>
      </w:divBdr>
    </w:div>
    <w:div w:id="1970479371">
      <w:marLeft w:val="0"/>
      <w:marRight w:val="0"/>
      <w:marTop w:val="0"/>
      <w:marBottom w:val="0"/>
      <w:divBdr>
        <w:top w:val="none" w:sz="0" w:space="0" w:color="auto"/>
        <w:left w:val="none" w:sz="0" w:space="0" w:color="auto"/>
        <w:bottom w:val="none" w:sz="0" w:space="0" w:color="auto"/>
        <w:right w:val="none" w:sz="0" w:space="0" w:color="auto"/>
      </w:divBdr>
    </w:div>
    <w:div w:id="1970479372">
      <w:marLeft w:val="0"/>
      <w:marRight w:val="0"/>
      <w:marTop w:val="0"/>
      <w:marBottom w:val="0"/>
      <w:divBdr>
        <w:top w:val="none" w:sz="0" w:space="0" w:color="auto"/>
        <w:left w:val="none" w:sz="0" w:space="0" w:color="auto"/>
        <w:bottom w:val="none" w:sz="0" w:space="0" w:color="auto"/>
        <w:right w:val="none" w:sz="0" w:space="0" w:color="auto"/>
      </w:divBdr>
    </w:div>
    <w:div w:id="1970479373">
      <w:marLeft w:val="0"/>
      <w:marRight w:val="0"/>
      <w:marTop w:val="0"/>
      <w:marBottom w:val="0"/>
      <w:divBdr>
        <w:top w:val="none" w:sz="0" w:space="0" w:color="auto"/>
        <w:left w:val="none" w:sz="0" w:space="0" w:color="auto"/>
        <w:bottom w:val="none" w:sz="0" w:space="0" w:color="auto"/>
        <w:right w:val="none" w:sz="0" w:space="0" w:color="auto"/>
      </w:divBdr>
    </w:div>
    <w:div w:id="1970479374">
      <w:marLeft w:val="0"/>
      <w:marRight w:val="0"/>
      <w:marTop w:val="0"/>
      <w:marBottom w:val="0"/>
      <w:divBdr>
        <w:top w:val="none" w:sz="0" w:space="0" w:color="auto"/>
        <w:left w:val="none" w:sz="0" w:space="0" w:color="auto"/>
        <w:bottom w:val="none" w:sz="0" w:space="0" w:color="auto"/>
        <w:right w:val="none" w:sz="0" w:space="0" w:color="auto"/>
      </w:divBdr>
    </w:div>
    <w:div w:id="1970479375">
      <w:marLeft w:val="0"/>
      <w:marRight w:val="0"/>
      <w:marTop w:val="0"/>
      <w:marBottom w:val="0"/>
      <w:divBdr>
        <w:top w:val="none" w:sz="0" w:space="0" w:color="auto"/>
        <w:left w:val="none" w:sz="0" w:space="0" w:color="auto"/>
        <w:bottom w:val="none" w:sz="0" w:space="0" w:color="auto"/>
        <w:right w:val="none" w:sz="0" w:space="0" w:color="auto"/>
      </w:divBdr>
    </w:div>
    <w:div w:id="1970479376">
      <w:marLeft w:val="0"/>
      <w:marRight w:val="0"/>
      <w:marTop w:val="0"/>
      <w:marBottom w:val="0"/>
      <w:divBdr>
        <w:top w:val="none" w:sz="0" w:space="0" w:color="auto"/>
        <w:left w:val="none" w:sz="0" w:space="0" w:color="auto"/>
        <w:bottom w:val="none" w:sz="0" w:space="0" w:color="auto"/>
        <w:right w:val="none" w:sz="0" w:space="0" w:color="auto"/>
      </w:divBdr>
    </w:div>
    <w:div w:id="1970479377">
      <w:marLeft w:val="0"/>
      <w:marRight w:val="0"/>
      <w:marTop w:val="0"/>
      <w:marBottom w:val="0"/>
      <w:divBdr>
        <w:top w:val="none" w:sz="0" w:space="0" w:color="auto"/>
        <w:left w:val="none" w:sz="0" w:space="0" w:color="auto"/>
        <w:bottom w:val="none" w:sz="0" w:space="0" w:color="auto"/>
        <w:right w:val="none" w:sz="0" w:space="0" w:color="auto"/>
      </w:divBdr>
    </w:div>
    <w:div w:id="1970479378">
      <w:marLeft w:val="0"/>
      <w:marRight w:val="0"/>
      <w:marTop w:val="0"/>
      <w:marBottom w:val="0"/>
      <w:divBdr>
        <w:top w:val="none" w:sz="0" w:space="0" w:color="auto"/>
        <w:left w:val="none" w:sz="0" w:space="0" w:color="auto"/>
        <w:bottom w:val="none" w:sz="0" w:space="0" w:color="auto"/>
        <w:right w:val="none" w:sz="0" w:space="0" w:color="auto"/>
      </w:divBdr>
    </w:div>
    <w:div w:id="1970479379">
      <w:marLeft w:val="0"/>
      <w:marRight w:val="0"/>
      <w:marTop w:val="0"/>
      <w:marBottom w:val="0"/>
      <w:divBdr>
        <w:top w:val="none" w:sz="0" w:space="0" w:color="auto"/>
        <w:left w:val="none" w:sz="0" w:space="0" w:color="auto"/>
        <w:bottom w:val="none" w:sz="0" w:space="0" w:color="auto"/>
        <w:right w:val="none" w:sz="0" w:space="0" w:color="auto"/>
      </w:divBdr>
    </w:div>
    <w:div w:id="1970479380">
      <w:marLeft w:val="0"/>
      <w:marRight w:val="0"/>
      <w:marTop w:val="0"/>
      <w:marBottom w:val="0"/>
      <w:divBdr>
        <w:top w:val="none" w:sz="0" w:space="0" w:color="auto"/>
        <w:left w:val="none" w:sz="0" w:space="0" w:color="auto"/>
        <w:bottom w:val="none" w:sz="0" w:space="0" w:color="auto"/>
        <w:right w:val="none" w:sz="0" w:space="0" w:color="auto"/>
      </w:divBdr>
    </w:div>
    <w:div w:id="1970479381">
      <w:marLeft w:val="0"/>
      <w:marRight w:val="0"/>
      <w:marTop w:val="0"/>
      <w:marBottom w:val="0"/>
      <w:divBdr>
        <w:top w:val="none" w:sz="0" w:space="0" w:color="auto"/>
        <w:left w:val="none" w:sz="0" w:space="0" w:color="auto"/>
        <w:bottom w:val="none" w:sz="0" w:space="0" w:color="auto"/>
        <w:right w:val="none" w:sz="0" w:space="0" w:color="auto"/>
      </w:divBdr>
    </w:div>
    <w:div w:id="1970479382">
      <w:marLeft w:val="0"/>
      <w:marRight w:val="0"/>
      <w:marTop w:val="0"/>
      <w:marBottom w:val="0"/>
      <w:divBdr>
        <w:top w:val="none" w:sz="0" w:space="0" w:color="auto"/>
        <w:left w:val="none" w:sz="0" w:space="0" w:color="auto"/>
        <w:bottom w:val="none" w:sz="0" w:space="0" w:color="auto"/>
        <w:right w:val="none" w:sz="0" w:space="0" w:color="auto"/>
      </w:divBdr>
    </w:div>
    <w:div w:id="1970479383">
      <w:marLeft w:val="0"/>
      <w:marRight w:val="0"/>
      <w:marTop w:val="0"/>
      <w:marBottom w:val="0"/>
      <w:divBdr>
        <w:top w:val="none" w:sz="0" w:space="0" w:color="auto"/>
        <w:left w:val="none" w:sz="0" w:space="0" w:color="auto"/>
        <w:bottom w:val="none" w:sz="0" w:space="0" w:color="auto"/>
        <w:right w:val="none" w:sz="0" w:space="0" w:color="auto"/>
      </w:divBdr>
    </w:div>
    <w:div w:id="1970479384">
      <w:marLeft w:val="0"/>
      <w:marRight w:val="0"/>
      <w:marTop w:val="0"/>
      <w:marBottom w:val="0"/>
      <w:divBdr>
        <w:top w:val="none" w:sz="0" w:space="0" w:color="auto"/>
        <w:left w:val="none" w:sz="0" w:space="0" w:color="auto"/>
        <w:bottom w:val="none" w:sz="0" w:space="0" w:color="auto"/>
        <w:right w:val="none" w:sz="0" w:space="0" w:color="auto"/>
      </w:divBdr>
    </w:div>
    <w:div w:id="1970479385">
      <w:marLeft w:val="0"/>
      <w:marRight w:val="0"/>
      <w:marTop w:val="0"/>
      <w:marBottom w:val="0"/>
      <w:divBdr>
        <w:top w:val="none" w:sz="0" w:space="0" w:color="auto"/>
        <w:left w:val="none" w:sz="0" w:space="0" w:color="auto"/>
        <w:bottom w:val="none" w:sz="0" w:space="0" w:color="auto"/>
        <w:right w:val="none" w:sz="0" w:space="0" w:color="auto"/>
      </w:divBdr>
    </w:div>
    <w:div w:id="1970479386">
      <w:marLeft w:val="0"/>
      <w:marRight w:val="0"/>
      <w:marTop w:val="0"/>
      <w:marBottom w:val="0"/>
      <w:divBdr>
        <w:top w:val="none" w:sz="0" w:space="0" w:color="auto"/>
        <w:left w:val="none" w:sz="0" w:space="0" w:color="auto"/>
        <w:bottom w:val="none" w:sz="0" w:space="0" w:color="auto"/>
        <w:right w:val="none" w:sz="0" w:space="0" w:color="auto"/>
      </w:divBdr>
    </w:div>
    <w:div w:id="1970479387">
      <w:marLeft w:val="0"/>
      <w:marRight w:val="0"/>
      <w:marTop w:val="0"/>
      <w:marBottom w:val="0"/>
      <w:divBdr>
        <w:top w:val="none" w:sz="0" w:space="0" w:color="auto"/>
        <w:left w:val="none" w:sz="0" w:space="0" w:color="auto"/>
        <w:bottom w:val="none" w:sz="0" w:space="0" w:color="auto"/>
        <w:right w:val="none" w:sz="0" w:space="0" w:color="auto"/>
      </w:divBdr>
    </w:div>
    <w:div w:id="1970479388">
      <w:marLeft w:val="0"/>
      <w:marRight w:val="0"/>
      <w:marTop w:val="0"/>
      <w:marBottom w:val="0"/>
      <w:divBdr>
        <w:top w:val="none" w:sz="0" w:space="0" w:color="auto"/>
        <w:left w:val="none" w:sz="0" w:space="0" w:color="auto"/>
        <w:bottom w:val="none" w:sz="0" w:space="0" w:color="auto"/>
        <w:right w:val="none" w:sz="0" w:space="0" w:color="auto"/>
      </w:divBdr>
    </w:div>
    <w:div w:id="1970479389">
      <w:marLeft w:val="0"/>
      <w:marRight w:val="0"/>
      <w:marTop w:val="0"/>
      <w:marBottom w:val="0"/>
      <w:divBdr>
        <w:top w:val="none" w:sz="0" w:space="0" w:color="auto"/>
        <w:left w:val="none" w:sz="0" w:space="0" w:color="auto"/>
        <w:bottom w:val="none" w:sz="0" w:space="0" w:color="auto"/>
        <w:right w:val="none" w:sz="0" w:space="0" w:color="auto"/>
      </w:divBdr>
    </w:div>
    <w:div w:id="1970479390">
      <w:marLeft w:val="0"/>
      <w:marRight w:val="0"/>
      <w:marTop w:val="0"/>
      <w:marBottom w:val="0"/>
      <w:divBdr>
        <w:top w:val="none" w:sz="0" w:space="0" w:color="auto"/>
        <w:left w:val="none" w:sz="0" w:space="0" w:color="auto"/>
        <w:bottom w:val="none" w:sz="0" w:space="0" w:color="auto"/>
        <w:right w:val="none" w:sz="0" w:space="0" w:color="auto"/>
      </w:divBdr>
    </w:div>
    <w:div w:id="1970479391">
      <w:marLeft w:val="0"/>
      <w:marRight w:val="0"/>
      <w:marTop w:val="0"/>
      <w:marBottom w:val="0"/>
      <w:divBdr>
        <w:top w:val="none" w:sz="0" w:space="0" w:color="auto"/>
        <w:left w:val="none" w:sz="0" w:space="0" w:color="auto"/>
        <w:bottom w:val="none" w:sz="0" w:space="0" w:color="auto"/>
        <w:right w:val="none" w:sz="0" w:space="0" w:color="auto"/>
      </w:divBdr>
    </w:div>
    <w:div w:id="1970479392">
      <w:marLeft w:val="0"/>
      <w:marRight w:val="0"/>
      <w:marTop w:val="0"/>
      <w:marBottom w:val="0"/>
      <w:divBdr>
        <w:top w:val="none" w:sz="0" w:space="0" w:color="auto"/>
        <w:left w:val="none" w:sz="0" w:space="0" w:color="auto"/>
        <w:bottom w:val="none" w:sz="0" w:space="0" w:color="auto"/>
        <w:right w:val="none" w:sz="0" w:space="0" w:color="auto"/>
      </w:divBdr>
    </w:div>
    <w:div w:id="1970479393">
      <w:marLeft w:val="0"/>
      <w:marRight w:val="0"/>
      <w:marTop w:val="0"/>
      <w:marBottom w:val="0"/>
      <w:divBdr>
        <w:top w:val="none" w:sz="0" w:space="0" w:color="auto"/>
        <w:left w:val="none" w:sz="0" w:space="0" w:color="auto"/>
        <w:bottom w:val="none" w:sz="0" w:space="0" w:color="auto"/>
        <w:right w:val="none" w:sz="0" w:space="0" w:color="auto"/>
      </w:divBdr>
    </w:div>
    <w:div w:id="1970479394">
      <w:marLeft w:val="0"/>
      <w:marRight w:val="0"/>
      <w:marTop w:val="0"/>
      <w:marBottom w:val="0"/>
      <w:divBdr>
        <w:top w:val="none" w:sz="0" w:space="0" w:color="auto"/>
        <w:left w:val="none" w:sz="0" w:space="0" w:color="auto"/>
        <w:bottom w:val="none" w:sz="0" w:space="0" w:color="auto"/>
        <w:right w:val="none" w:sz="0" w:space="0" w:color="auto"/>
      </w:divBdr>
    </w:div>
    <w:div w:id="1970479395">
      <w:marLeft w:val="0"/>
      <w:marRight w:val="0"/>
      <w:marTop w:val="0"/>
      <w:marBottom w:val="0"/>
      <w:divBdr>
        <w:top w:val="none" w:sz="0" w:space="0" w:color="auto"/>
        <w:left w:val="none" w:sz="0" w:space="0" w:color="auto"/>
        <w:bottom w:val="none" w:sz="0" w:space="0" w:color="auto"/>
        <w:right w:val="none" w:sz="0" w:space="0" w:color="auto"/>
      </w:divBdr>
    </w:div>
    <w:div w:id="1970479396">
      <w:marLeft w:val="0"/>
      <w:marRight w:val="0"/>
      <w:marTop w:val="0"/>
      <w:marBottom w:val="0"/>
      <w:divBdr>
        <w:top w:val="none" w:sz="0" w:space="0" w:color="auto"/>
        <w:left w:val="none" w:sz="0" w:space="0" w:color="auto"/>
        <w:bottom w:val="none" w:sz="0" w:space="0" w:color="auto"/>
        <w:right w:val="none" w:sz="0" w:space="0" w:color="auto"/>
      </w:divBdr>
    </w:div>
    <w:div w:id="1970479397">
      <w:marLeft w:val="0"/>
      <w:marRight w:val="0"/>
      <w:marTop w:val="0"/>
      <w:marBottom w:val="0"/>
      <w:divBdr>
        <w:top w:val="none" w:sz="0" w:space="0" w:color="auto"/>
        <w:left w:val="none" w:sz="0" w:space="0" w:color="auto"/>
        <w:bottom w:val="none" w:sz="0" w:space="0" w:color="auto"/>
        <w:right w:val="none" w:sz="0" w:space="0" w:color="auto"/>
      </w:divBdr>
    </w:div>
    <w:div w:id="1970479398">
      <w:marLeft w:val="0"/>
      <w:marRight w:val="0"/>
      <w:marTop w:val="0"/>
      <w:marBottom w:val="0"/>
      <w:divBdr>
        <w:top w:val="none" w:sz="0" w:space="0" w:color="auto"/>
        <w:left w:val="none" w:sz="0" w:space="0" w:color="auto"/>
        <w:bottom w:val="none" w:sz="0" w:space="0" w:color="auto"/>
        <w:right w:val="none" w:sz="0" w:space="0" w:color="auto"/>
      </w:divBdr>
    </w:div>
    <w:div w:id="1970479399">
      <w:marLeft w:val="0"/>
      <w:marRight w:val="0"/>
      <w:marTop w:val="0"/>
      <w:marBottom w:val="0"/>
      <w:divBdr>
        <w:top w:val="none" w:sz="0" w:space="0" w:color="auto"/>
        <w:left w:val="none" w:sz="0" w:space="0" w:color="auto"/>
        <w:bottom w:val="none" w:sz="0" w:space="0" w:color="auto"/>
        <w:right w:val="none" w:sz="0" w:space="0" w:color="auto"/>
      </w:divBdr>
    </w:div>
    <w:div w:id="1970479400">
      <w:marLeft w:val="0"/>
      <w:marRight w:val="0"/>
      <w:marTop w:val="0"/>
      <w:marBottom w:val="0"/>
      <w:divBdr>
        <w:top w:val="none" w:sz="0" w:space="0" w:color="auto"/>
        <w:left w:val="none" w:sz="0" w:space="0" w:color="auto"/>
        <w:bottom w:val="none" w:sz="0" w:space="0" w:color="auto"/>
        <w:right w:val="none" w:sz="0" w:space="0" w:color="auto"/>
      </w:divBdr>
    </w:div>
    <w:div w:id="1970479401">
      <w:marLeft w:val="0"/>
      <w:marRight w:val="0"/>
      <w:marTop w:val="0"/>
      <w:marBottom w:val="0"/>
      <w:divBdr>
        <w:top w:val="none" w:sz="0" w:space="0" w:color="auto"/>
        <w:left w:val="none" w:sz="0" w:space="0" w:color="auto"/>
        <w:bottom w:val="none" w:sz="0" w:space="0" w:color="auto"/>
        <w:right w:val="none" w:sz="0" w:space="0" w:color="auto"/>
      </w:divBdr>
    </w:div>
    <w:div w:id="1970479402">
      <w:marLeft w:val="0"/>
      <w:marRight w:val="0"/>
      <w:marTop w:val="0"/>
      <w:marBottom w:val="0"/>
      <w:divBdr>
        <w:top w:val="none" w:sz="0" w:space="0" w:color="auto"/>
        <w:left w:val="none" w:sz="0" w:space="0" w:color="auto"/>
        <w:bottom w:val="none" w:sz="0" w:space="0" w:color="auto"/>
        <w:right w:val="none" w:sz="0" w:space="0" w:color="auto"/>
      </w:divBdr>
    </w:div>
    <w:div w:id="1970479403">
      <w:marLeft w:val="0"/>
      <w:marRight w:val="0"/>
      <w:marTop w:val="0"/>
      <w:marBottom w:val="0"/>
      <w:divBdr>
        <w:top w:val="none" w:sz="0" w:space="0" w:color="auto"/>
        <w:left w:val="none" w:sz="0" w:space="0" w:color="auto"/>
        <w:bottom w:val="none" w:sz="0" w:space="0" w:color="auto"/>
        <w:right w:val="none" w:sz="0" w:space="0" w:color="auto"/>
      </w:divBdr>
    </w:div>
    <w:div w:id="1970479404">
      <w:marLeft w:val="0"/>
      <w:marRight w:val="0"/>
      <w:marTop w:val="0"/>
      <w:marBottom w:val="0"/>
      <w:divBdr>
        <w:top w:val="none" w:sz="0" w:space="0" w:color="auto"/>
        <w:left w:val="none" w:sz="0" w:space="0" w:color="auto"/>
        <w:bottom w:val="none" w:sz="0" w:space="0" w:color="auto"/>
        <w:right w:val="none" w:sz="0" w:space="0" w:color="auto"/>
      </w:divBdr>
    </w:div>
    <w:div w:id="1970479405">
      <w:marLeft w:val="0"/>
      <w:marRight w:val="0"/>
      <w:marTop w:val="0"/>
      <w:marBottom w:val="0"/>
      <w:divBdr>
        <w:top w:val="none" w:sz="0" w:space="0" w:color="auto"/>
        <w:left w:val="none" w:sz="0" w:space="0" w:color="auto"/>
        <w:bottom w:val="none" w:sz="0" w:space="0" w:color="auto"/>
        <w:right w:val="none" w:sz="0" w:space="0" w:color="auto"/>
      </w:divBdr>
    </w:div>
    <w:div w:id="1970479406">
      <w:marLeft w:val="0"/>
      <w:marRight w:val="0"/>
      <w:marTop w:val="0"/>
      <w:marBottom w:val="0"/>
      <w:divBdr>
        <w:top w:val="none" w:sz="0" w:space="0" w:color="auto"/>
        <w:left w:val="none" w:sz="0" w:space="0" w:color="auto"/>
        <w:bottom w:val="none" w:sz="0" w:space="0" w:color="auto"/>
        <w:right w:val="none" w:sz="0" w:space="0" w:color="auto"/>
      </w:divBdr>
    </w:div>
    <w:div w:id="1970479407">
      <w:marLeft w:val="0"/>
      <w:marRight w:val="0"/>
      <w:marTop w:val="0"/>
      <w:marBottom w:val="0"/>
      <w:divBdr>
        <w:top w:val="none" w:sz="0" w:space="0" w:color="auto"/>
        <w:left w:val="none" w:sz="0" w:space="0" w:color="auto"/>
        <w:bottom w:val="none" w:sz="0" w:space="0" w:color="auto"/>
        <w:right w:val="none" w:sz="0" w:space="0" w:color="auto"/>
      </w:divBdr>
    </w:div>
    <w:div w:id="1970479408">
      <w:marLeft w:val="0"/>
      <w:marRight w:val="0"/>
      <w:marTop w:val="0"/>
      <w:marBottom w:val="0"/>
      <w:divBdr>
        <w:top w:val="none" w:sz="0" w:space="0" w:color="auto"/>
        <w:left w:val="none" w:sz="0" w:space="0" w:color="auto"/>
        <w:bottom w:val="none" w:sz="0" w:space="0" w:color="auto"/>
        <w:right w:val="none" w:sz="0" w:space="0" w:color="auto"/>
      </w:divBdr>
    </w:div>
    <w:div w:id="1970479409">
      <w:marLeft w:val="0"/>
      <w:marRight w:val="0"/>
      <w:marTop w:val="0"/>
      <w:marBottom w:val="0"/>
      <w:divBdr>
        <w:top w:val="none" w:sz="0" w:space="0" w:color="auto"/>
        <w:left w:val="none" w:sz="0" w:space="0" w:color="auto"/>
        <w:bottom w:val="none" w:sz="0" w:space="0" w:color="auto"/>
        <w:right w:val="none" w:sz="0" w:space="0" w:color="auto"/>
      </w:divBdr>
    </w:div>
    <w:div w:id="1970479410">
      <w:marLeft w:val="0"/>
      <w:marRight w:val="0"/>
      <w:marTop w:val="0"/>
      <w:marBottom w:val="0"/>
      <w:divBdr>
        <w:top w:val="none" w:sz="0" w:space="0" w:color="auto"/>
        <w:left w:val="none" w:sz="0" w:space="0" w:color="auto"/>
        <w:bottom w:val="none" w:sz="0" w:space="0" w:color="auto"/>
        <w:right w:val="none" w:sz="0" w:space="0" w:color="auto"/>
      </w:divBdr>
    </w:div>
    <w:div w:id="1970479411">
      <w:marLeft w:val="0"/>
      <w:marRight w:val="0"/>
      <w:marTop w:val="0"/>
      <w:marBottom w:val="0"/>
      <w:divBdr>
        <w:top w:val="none" w:sz="0" w:space="0" w:color="auto"/>
        <w:left w:val="none" w:sz="0" w:space="0" w:color="auto"/>
        <w:bottom w:val="none" w:sz="0" w:space="0" w:color="auto"/>
        <w:right w:val="none" w:sz="0" w:space="0" w:color="auto"/>
      </w:divBdr>
    </w:div>
    <w:div w:id="1970479412">
      <w:marLeft w:val="0"/>
      <w:marRight w:val="0"/>
      <w:marTop w:val="0"/>
      <w:marBottom w:val="0"/>
      <w:divBdr>
        <w:top w:val="none" w:sz="0" w:space="0" w:color="auto"/>
        <w:left w:val="none" w:sz="0" w:space="0" w:color="auto"/>
        <w:bottom w:val="none" w:sz="0" w:space="0" w:color="auto"/>
        <w:right w:val="none" w:sz="0" w:space="0" w:color="auto"/>
      </w:divBdr>
    </w:div>
    <w:div w:id="1970479413">
      <w:marLeft w:val="0"/>
      <w:marRight w:val="0"/>
      <w:marTop w:val="0"/>
      <w:marBottom w:val="0"/>
      <w:divBdr>
        <w:top w:val="none" w:sz="0" w:space="0" w:color="auto"/>
        <w:left w:val="none" w:sz="0" w:space="0" w:color="auto"/>
        <w:bottom w:val="none" w:sz="0" w:space="0" w:color="auto"/>
        <w:right w:val="none" w:sz="0" w:space="0" w:color="auto"/>
      </w:divBdr>
    </w:div>
    <w:div w:id="1970479414">
      <w:marLeft w:val="0"/>
      <w:marRight w:val="0"/>
      <w:marTop w:val="0"/>
      <w:marBottom w:val="0"/>
      <w:divBdr>
        <w:top w:val="none" w:sz="0" w:space="0" w:color="auto"/>
        <w:left w:val="none" w:sz="0" w:space="0" w:color="auto"/>
        <w:bottom w:val="none" w:sz="0" w:space="0" w:color="auto"/>
        <w:right w:val="none" w:sz="0" w:space="0" w:color="auto"/>
      </w:divBdr>
    </w:div>
    <w:div w:id="1970479415">
      <w:marLeft w:val="0"/>
      <w:marRight w:val="0"/>
      <w:marTop w:val="0"/>
      <w:marBottom w:val="0"/>
      <w:divBdr>
        <w:top w:val="none" w:sz="0" w:space="0" w:color="auto"/>
        <w:left w:val="none" w:sz="0" w:space="0" w:color="auto"/>
        <w:bottom w:val="none" w:sz="0" w:space="0" w:color="auto"/>
        <w:right w:val="none" w:sz="0" w:space="0" w:color="auto"/>
      </w:divBdr>
    </w:div>
    <w:div w:id="1970479416">
      <w:marLeft w:val="0"/>
      <w:marRight w:val="0"/>
      <w:marTop w:val="0"/>
      <w:marBottom w:val="0"/>
      <w:divBdr>
        <w:top w:val="none" w:sz="0" w:space="0" w:color="auto"/>
        <w:left w:val="none" w:sz="0" w:space="0" w:color="auto"/>
        <w:bottom w:val="none" w:sz="0" w:space="0" w:color="auto"/>
        <w:right w:val="none" w:sz="0" w:space="0" w:color="auto"/>
      </w:divBdr>
    </w:div>
    <w:div w:id="1970479417">
      <w:marLeft w:val="0"/>
      <w:marRight w:val="0"/>
      <w:marTop w:val="0"/>
      <w:marBottom w:val="0"/>
      <w:divBdr>
        <w:top w:val="none" w:sz="0" w:space="0" w:color="auto"/>
        <w:left w:val="none" w:sz="0" w:space="0" w:color="auto"/>
        <w:bottom w:val="none" w:sz="0" w:space="0" w:color="auto"/>
        <w:right w:val="none" w:sz="0" w:space="0" w:color="auto"/>
      </w:divBdr>
    </w:div>
    <w:div w:id="1970479418">
      <w:marLeft w:val="0"/>
      <w:marRight w:val="0"/>
      <w:marTop w:val="0"/>
      <w:marBottom w:val="0"/>
      <w:divBdr>
        <w:top w:val="none" w:sz="0" w:space="0" w:color="auto"/>
        <w:left w:val="none" w:sz="0" w:space="0" w:color="auto"/>
        <w:bottom w:val="none" w:sz="0" w:space="0" w:color="auto"/>
        <w:right w:val="none" w:sz="0" w:space="0" w:color="auto"/>
      </w:divBdr>
    </w:div>
    <w:div w:id="1970479419">
      <w:marLeft w:val="0"/>
      <w:marRight w:val="0"/>
      <w:marTop w:val="0"/>
      <w:marBottom w:val="0"/>
      <w:divBdr>
        <w:top w:val="none" w:sz="0" w:space="0" w:color="auto"/>
        <w:left w:val="none" w:sz="0" w:space="0" w:color="auto"/>
        <w:bottom w:val="none" w:sz="0" w:space="0" w:color="auto"/>
        <w:right w:val="none" w:sz="0" w:space="0" w:color="auto"/>
      </w:divBdr>
    </w:div>
    <w:div w:id="1970479420">
      <w:marLeft w:val="0"/>
      <w:marRight w:val="0"/>
      <w:marTop w:val="0"/>
      <w:marBottom w:val="0"/>
      <w:divBdr>
        <w:top w:val="none" w:sz="0" w:space="0" w:color="auto"/>
        <w:left w:val="none" w:sz="0" w:space="0" w:color="auto"/>
        <w:bottom w:val="none" w:sz="0" w:space="0" w:color="auto"/>
        <w:right w:val="none" w:sz="0" w:space="0" w:color="auto"/>
      </w:divBdr>
    </w:div>
    <w:div w:id="1970479421">
      <w:marLeft w:val="0"/>
      <w:marRight w:val="0"/>
      <w:marTop w:val="0"/>
      <w:marBottom w:val="0"/>
      <w:divBdr>
        <w:top w:val="none" w:sz="0" w:space="0" w:color="auto"/>
        <w:left w:val="none" w:sz="0" w:space="0" w:color="auto"/>
        <w:bottom w:val="none" w:sz="0" w:space="0" w:color="auto"/>
        <w:right w:val="none" w:sz="0" w:space="0" w:color="auto"/>
      </w:divBdr>
    </w:div>
    <w:div w:id="1970479422">
      <w:marLeft w:val="0"/>
      <w:marRight w:val="0"/>
      <w:marTop w:val="0"/>
      <w:marBottom w:val="0"/>
      <w:divBdr>
        <w:top w:val="none" w:sz="0" w:space="0" w:color="auto"/>
        <w:left w:val="none" w:sz="0" w:space="0" w:color="auto"/>
        <w:bottom w:val="none" w:sz="0" w:space="0" w:color="auto"/>
        <w:right w:val="none" w:sz="0" w:space="0" w:color="auto"/>
      </w:divBdr>
    </w:div>
    <w:div w:id="1970479423">
      <w:marLeft w:val="0"/>
      <w:marRight w:val="0"/>
      <w:marTop w:val="0"/>
      <w:marBottom w:val="0"/>
      <w:divBdr>
        <w:top w:val="none" w:sz="0" w:space="0" w:color="auto"/>
        <w:left w:val="none" w:sz="0" w:space="0" w:color="auto"/>
        <w:bottom w:val="none" w:sz="0" w:space="0" w:color="auto"/>
        <w:right w:val="none" w:sz="0" w:space="0" w:color="auto"/>
      </w:divBdr>
    </w:div>
    <w:div w:id="1970479424">
      <w:marLeft w:val="0"/>
      <w:marRight w:val="0"/>
      <w:marTop w:val="0"/>
      <w:marBottom w:val="0"/>
      <w:divBdr>
        <w:top w:val="none" w:sz="0" w:space="0" w:color="auto"/>
        <w:left w:val="none" w:sz="0" w:space="0" w:color="auto"/>
        <w:bottom w:val="none" w:sz="0" w:space="0" w:color="auto"/>
        <w:right w:val="none" w:sz="0" w:space="0" w:color="auto"/>
      </w:divBdr>
    </w:div>
    <w:div w:id="1970479425">
      <w:marLeft w:val="0"/>
      <w:marRight w:val="0"/>
      <w:marTop w:val="0"/>
      <w:marBottom w:val="0"/>
      <w:divBdr>
        <w:top w:val="none" w:sz="0" w:space="0" w:color="auto"/>
        <w:left w:val="none" w:sz="0" w:space="0" w:color="auto"/>
        <w:bottom w:val="none" w:sz="0" w:space="0" w:color="auto"/>
        <w:right w:val="none" w:sz="0" w:space="0" w:color="auto"/>
      </w:divBdr>
    </w:div>
    <w:div w:id="1970479426">
      <w:marLeft w:val="0"/>
      <w:marRight w:val="0"/>
      <w:marTop w:val="0"/>
      <w:marBottom w:val="0"/>
      <w:divBdr>
        <w:top w:val="none" w:sz="0" w:space="0" w:color="auto"/>
        <w:left w:val="none" w:sz="0" w:space="0" w:color="auto"/>
        <w:bottom w:val="none" w:sz="0" w:space="0" w:color="auto"/>
        <w:right w:val="none" w:sz="0" w:space="0" w:color="auto"/>
      </w:divBdr>
    </w:div>
    <w:div w:id="1970479427">
      <w:marLeft w:val="0"/>
      <w:marRight w:val="0"/>
      <w:marTop w:val="0"/>
      <w:marBottom w:val="0"/>
      <w:divBdr>
        <w:top w:val="none" w:sz="0" w:space="0" w:color="auto"/>
        <w:left w:val="none" w:sz="0" w:space="0" w:color="auto"/>
        <w:bottom w:val="none" w:sz="0" w:space="0" w:color="auto"/>
        <w:right w:val="none" w:sz="0" w:space="0" w:color="auto"/>
      </w:divBdr>
    </w:div>
    <w:div w:id="1970479428">
      <w:marLeft w:val="0"/>
      <w:marRight w:val="0"/>
      <w:marTop w:val="0"/>
      <w:marBottom w:val="0"/>
      <w:divBdr>
        <w:top w:val="none" w:sz="0" w:space="0" w:color="auto"/>
        <w:left w:val="none" w:sz="0" w:space="0" w:color="auto"/>
        <w:bottom w:val="none" w:sz="0" w:space="0" w:color="auto"/>
        <w:right w:val="none" w:sz="0" w:space="0" w:color="auto"/>
      </w:divBdr>
    </w:div>
    <w:div w:id="1970479429">
      <w:marLeft w:val="0"/>
      <w:marRight w:val="0"/>
      <w:marTop w:val="0"/>
      <w:marBottom w:val="0"/>
      <w:divBdr>
        <w:top w:val="none" w:sz="0" w:space="0" w:color="auto"/>
        <w:left w:val="none" w:sz="0" w:space="0" w:color="auto"/>
        <w:bottom w:val="none" w:sz="0" w:space="0" w:color="auto"/>
        <w:right w:val="none" w:sz="0" w:space="0" w:color="auto"/>
      </w:divBdr>
    </w:div>
    <w:div w:id="1970479430">
      <w:marLeft w:val="0"/>
      <w:marRight w:val="0"/>
      <w:marTop w:val="0"/>
      <w:marBottom w:val="0"/>
      <w:divBdr>
        <w:top w:val="none" w:sz="0" w:space="0" w:color="auto"/>
        <w:left w:val="none" w:sz="0" w:space="0" w:color="auto"/>
        <w:bottom w:val="none" w:sz="0" w:space="0" w:color="auto"/>
        <w:right w:val="none" w:sz="0" w:space="0" w:color="auto"/>
      </w:divBdr>
    </w:div>
    <w:div w:id="1970479431">
      <w:marLeft w:val="0"/>
      <w:marRight w:val="0"/>
      <w:marTop w:val="0"/>
      <w:marBottom w:val="0"/>
      <w:divBdr>
        <w:top w:val="none" w:sz="0" w:space="0" w:color="auto"/>
        <w:left w:val="none" w:sz="0" w:space="0" w:color="auto"/>
        <w:bottom w:val="none" w:sz="0" w:space="0" w:color="auto"/>
        <w:right w:val="none" w:sz="0" w:space="0" w:color="auto"/>
      </w:divBdr>
    </w:div>
    <w:div w:id="1970479432">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1970479434">
      <w:marLeft w:val="0"/>
      <w:marRight w:val="0"/>
      <w:marTop w:val="0"/>
      <w:marBottom w:val="0"/>
      <w:divBdr>
        <w:top w:val="none" w:sz="0" w:space="0" w:color="auto"/>
        <w:left w:val="none" w:sz="0" w:space="0" w:color="auto"/>
        <w:bottom w:val="none" w:sz="0" w:space="0" w:color="auto"/>
        <w:right w:val="none" w:sz="0" w:space="0" w:color="auto"/>
      </w:divBdr>
    </w:div>
    <w:div w:id="1970479435">
      <w:marLeft w:val="0"/>
      <w:marRight w:val="0"/>
      <w:marTop w:val="0"/>
      <w:marBottom w:val="0"/>
      <w:divBdr>
        <w:top w:val="none" w:sz="0" w:space="0" w:color="auto"/>
        <w:left w:val="none" w:sz="0" w:space="0" w:color="auto"/>
        <w:bottom w:val="none" w:sz="0" w:space="0" w:color="auto"/>
        <w:right w:val="none" w:sz="0" w:space="0" w:color="auto"/>
      </w:divBdr>
    </w:div>
    <w:div w:id="1970479436">
      <w:marLeft w:val="0"/>
      <w:marRight w:val="0"/>
      <w:marTop w:val="0"/>
      <w:marBottom w:val="0"/>
      <w:divBdr>
        <w:top w:val="none" w:sz="0" w:space="0" w:color="auto"/>
        <w:left w:val="none" w:sz="0" w:space="0" w:color="auto"/>
        <w:bottom w:val="none" w:sz="0" w:space="0" w:color="auto"/>
        <w:right w:val="none" w:sz="0" w:space="0" w:color="auto"/>
      </w:divBdr>
    </w:div>
    <w:div w:id="1970479437">
      <w:marLeft w:val="0"/>
      <w:marRight w:val="0"/>
      <w:marTop w:val="0"/>
      <w:marBottom w:val="0"/>
      <w:divBdr>
        <w:top w:val="none" w:sz="0" w:space="0" w:color="auto"/>
        <w:left w:val="none" w:sz="0" w:space="0" w:color="auto"/>
        <w:bottom w:val="none" w:sz="0" w:space="0" w:color="auto"/>
        <w:right w:val="none" w:sz="0" w:space="0" w:color="auto"/>
      </w:divBdr>
    </w:div>
    <w:div w:id="1970479438">
      <w:marLeft w:val="0"/>
      <w:marRight w:val="0"/>
      <w:marTop w:val="0"/>
      <w:marBottom w:val="0"/>
      <w:divBdr>
        <w:top w:val="none" w:sz="0" w:space="0" w:color="auto"/>
        <w:left w:val="none" w:sz="0" w:space="0" w:color="auto"/>
        <w:bottom w:val="none" w:sz="0" w:space="0" w:color="auto"/>
        <w:right w:val="none" w:sz="0" w:space="0" w:color="auto"/>
      </w:divBdr>
    </w:div>
    <w:div w:id="1970479439">
      <w:marLeft w:val="0"/>
      <w:marRight w:val="0"/>
      <w:marTop w:val="0"/>
      <w:marBottom w:val="0"/>
      <w:divBdr>
        <w:top w:val="none" w:sz="0" w:space="0" w:color="auto"/>
        <w:left w:val="none" w:sz="0" w:space="0" w:color="auto"/>
        <w:bottom w:val="none" w:sz="0" w:space="0" w:color="auto"/>
        <w:right w:val="none" w:sz="0" w:space="0" w:color="auto"/>
      </w:divBdr>
    </w:div>
    <w:div w:id="1970479440">
      <w:marLeft w:val="0"/>
      <w:marRight w:val="0"/>
      <w:marTop w:val="0"/>
      <w:marBottom w:val="0"/>
      <w:divBdr>
        <w:top w:val="none" w:sz="0" w:space="0" w:color="auto"/>
        <w:left w:val="none" w:sz="0" w:space="0" w:color="auto"/>
        <w:bottom w:val="none" w:sz="0" w:space="0" w:color="auto"/>
        <w:right w:val="none" w:sz="0" w:space="0" w:color="auto"/>
      </w:divBdr>
    </w:div>
    <w:div w:id="1970479441">
      <w:marLeft w:val="0"/>
      <w:marRight w:val="0"/>
      <w:marTop w:val="0"/>
      <w:marBottom w:val="0"/>
      <w:divBdr>
        <w:top w:val="none" w:sz="0" w:space="0" w:color="auto"/>
        <w:left w:val="none" w:sz="0" w:space="0" w:color="auto"/>
        <w:bottom w:val="none" w:sz="0" w:space="0" w:color="auto"/>
        <w:right w:val="none" w:sz="0" w:space="0" w:color="auto"/>
      </w:divBdr>
    </w:div>
    <w:div w:id="1970479442">
      <w:marLeft w:val="0"/>
      <w:marRight w:val="0"/>
      <w:marTop w:val="0"/>
      <w:marBottom w:val="0"/>
      <w:divBdr>
        <w:top w:val="none" w:sz="0" w:space="0" w:color="auto"/>
        <w:left w:val="none" w:sz="0" w:space="0" w:color="auto"/>
        <w:bottom w:val="none" w:sz="0" w:space="0" w:color="auto"/>
        <w:right w:val="none" w:sz="0" w:space="0" w:color="auto"/>
      </w:divBdr>
    </w:div>
    <w:div w:id="1970479443">
      <w:marLeft w:val="0"/>
      <w:marRight w:val="0"/>
      <w:marTop w:val="0"/>
      <w:marBottom w:val="0"/>
      <w:divBdr>
        <w:top w:val="none" w:sz="0" w:space="0" w:color="auto"/>
        <w:left w:val="none" w:sz="0" w:space="0" w:color="auto"/>
        <w:bottom w:val="none" w:sz="0" w:space="0" w:color="auto"/>
        <w:right w:val="none" w:sz="0" w:space="0" w:color="auto"/>
      </w:divBdr>
    </w:div>
    <w:div w:id="1970479444">
      <w:marLeft w:val="0"/>
      <w:marRight w:val="0"/>
      <w:marTop w:val="0"/>
      <w:marBottom w:val="0"/>
      <w:divBdr>
        <w:top w:val="none" w:sz="0" w:space="0" w:color="auto"/>
        <w:left w:val="none" w:sz="0" w:space="0" w:color="auto"/>
        <w:bottom w:val="none" w:sz="0" w:space="0" w:color="auto"/>
        <w:right w:val="none" w:sz="0" w:space="0" w:color="auto"/>
      </w:divBdr>
    </w:div>
    <w:div w:id="1970479445">
      <w:marLeft w:val="0"/>
      <w:marRight w:val="0"/>
      <w:marTop w:val="0"/>
      <w:marBottom w:val="0"/>
      <w:divBdr>
        <w:top w:val="none" w:sz="0" w:space="0" w:color="auto"/>
        <w:left w:val="none" w:sz="0" w:space="0" w:color="auto"/>
        <w:bottom w:val="none" w:sz="0" w:space="0" w:color="auto"/>
        <w:right w:val="none" w:sz="0" w:space="0" w:color="auto"/>
      </w:divBdr>
    </w:div>
    <w:div w:id="1970479446">
      <w:marLeft w:val="0"/>
      <w:marRight w:val="0"/>
      <w:marTop w:val="0"/>
      <w:marBottom w:val="0"/>
      <w:divBdr>
        <w:top w:val="none" w:sz="0" w:space="0" w:color="auto"/>
        <w:left w:val="none" w:sz="0" w:space="0" w:color="auto"/>
        <w:bottom w:val="none" w:sz="0" w:space="0" w:color="auto"/>
        <w:right w:val="none" w:sz="0" w:space="0" w:color="auto"/>
      </w:divBdr>
    </w:div>
    <w:div w:id="1970479447">
      <w:marLeft w:val="0"/>
      <w:marRight w:val="0"/>
      <w:marTop w:val="0"/>
      <w:marBottom w:val="0"/>
      <w:divBdr>
        <w:top w:val="none" w:sz="0" w:space="0" w:color="auto"/>
        <w:left w:val="none" w:sz="0" w:space="0" w:color="auto"/>
        <w:bottom w:val="none" w:sz="0" w:space="0" w:color="auto"/>
        <w:right w:val="none" w:sz="0" w:space="0" w:color="auto"/>
      </w:divBdr>
    </w:div>
    <w:div w:id="1970479448">
      <w:marLeft w:val="0"/>
      <w:marRight w:val="0"/>
      <w:marTop w:val="0"/>
      <w:marBottom w:val="0"/>
      <w:divBdr>
        <w:top w:val="none" w:sz="0" w:space="0" w:color="auto"/>
        <w:left w:val="none" w:sz="0" w:space="0" w:color="auto"/>
        <w:bottom w:val="none" w:sz="0" w:space="0" w:color="auto"/>
        <w:right w:val="none" w:sz="0" w:space="0" w:color="auto"/>
      </w:divBdr>
    </w:div>
    <w:div w:id="1970479449">
      <w:marLeft w:val="0"/>
      <w:marRight w:val="0"/>
      <w:marTop w:val="0"/>
      <w:marBottom w:val="0"/>
      <w:divBdr>
        <w:top w:val="none" w:sz="0" w:space="0" w:color="auto"/>
        <w:left w:val="none" w:sz="0" w:space="0" w:color="auto"/>
        <w:bottom w:val="none" w:sz="0" w:space="0" w:color="auto"/>
        <w:right w:val="none" w:sz="0" w:space="0" w:color="auto"/>
      </w:divBdr>
    </w:div>
    <w:div w:id="1970479450">
      <w:marLeft w:val="0"/>
      <w:marRight w:val="0"/>
      <w:marTop w:val="0"/>
      <w:marBottom w:val="0"/>
      <w:divBdr>
        <w:top w:val="none" w:sz="0" w:space="0" w:color="auto"/>
        <w:left w:val="none" w:sz="0" w:space="0" w:color="auto"/>
        <w:bottom w:val="none" w:sz="0" w:space="0" w:color="auto"/>
        <w:right w:val="none" w:sz="0" w:space="0" w:color="auto"/>
      </w:divBdr>
    </w:div>
    <w:div w:id="1970479451">
      <w:marLeft w:val="0"/>
      <w:marRight w:val="0"/>
      <w:marTop w:val="0"/>
      <w:marBottom w:val="0"/>
      <w:divBdr>
        <w:top w:val="none" w:sz="0" w:space="0" w:color="auto"/>
        <w:left w:val="none" w:sz="0" w:space="0" w:color="auto"/>
        <w:bottom w:val="none" w:sz="0" w:space="0" w:color="auto"/>
        <w:right w:val="none" w:sz="0" w:space="0" w:color="auto"/>
      </w:divBdr>
    </w:div>
    <w:div w:id="1970479452">
      <w:marLeft w:val="0"/>
      <w:marRight w:val="0"/>
      <w:marTop w:val="0"/>
      <w:marBottom w:val="0"/>
      <w:divBdr>
        <w:top w:val="none" w:sz="0" w:space="0" w:color="auto"/>
        <w:left w:val="none" w:sz="0" w:space="0" w:color="auto"/>
        <w:bottom w:val="none" w:sz="0" w:space="0" w:color="auto"/>
        <w:right w:val="none" w:sz="0" w:space="0" w:color="auto"/>
      </w:divBdr>
    </w:div>
    <w:div w:id="1970479453">
      <w:marLeft w:val="0"/>
      <w:marRight w:val="0"/>
      <w:marTop w:val="0"/>
      <w:marBottom w:val="0"/>
      <w:divBdr>
        <w:top w:val="none" w:sz="0" w:space="0" w:color="auto"/>
        <w:left w:val="none" w:sz="0" w:space="0" w:color="auto"/>
        <w:bottom w:val="none" w:sz="0" w:space="0" w:color="auto"/>
        <w:right w:val="none" w:sz="0" w:space="0" w:color="auto"/>
      </w:divBdr>
    </w:div>
    <w:div w:id="20261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12B1-56B9-41A6-97F4-406C2131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Pages>
  <Words>9605</Words>
  <Characters>54755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АК “BUXGALTER-AUDIT”</vt:lpstr>
    </vt:vector>
  </TitlesOfParts>
  <Company>Kontora</Company>
  <LinksUpToDate>false</LinksUpToDate>
  <CharactersWithSpaces>64232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 “BUXGALTER-AUDIT”</dc:title>
  <dc:subject/>
  <dc:creator>Admin</dc:creator>
  <cp:keywords/>
  <dc:description/>
  <cp:lastModifiedBy>Computer</cp:lastModifiedBy>
  <cp:revision>277</cp:revision>
  <cp:lastPrinted>2018-01-11T11:08:00Z</cp:lastPrinted>
  <dcterms:created xsi:type="dcterms:W3CDTF">2015-04-29T06:30:00Z</dcterms:created>
  <dcterms:modified xsi:type="dcterms:W3CDTF">2019-06-11T11:54:00Z</dcterms:modified>
</cp:coreProperties>
</file>